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306C" w14:textId="02AC147D" w:rsidR="00464670" w:rsidRPr="00464670" w:rsidRDefault="00464670" w:rsidP="00464670">
      <w:pPr>
        <w:pStyle w:val="Heading2"/>
        <w:jc w:val="center"/>
        <w:rPr>
          <w:rFonts w:asciiTheme="majorBidi" w:hAnsiTheme="majorBidi"/>
          <w:b/>
          <w:bCs/>
        </w:rPr>
      </w:pPr>
      <w:bookmarkStart w:id="0" w:name="_Toc59746318"/>
      <w:r w:rsidRPr="00464670">
        <w:rPr>
          <w:rFonts w:asciiTheme="majorBidi" w:hAnsiTheme="majorBidi"/>
          <w:b/>
          <w:bCs/>
        </w:rPr>
        <w:t>Life Cycle Costing and Levelized Cost of Energy</w:t>
      </w:r>
    </w:p>
    <w:p w14:paraId="60B8DDD2" w14:textId="77777777" w:rsidR="00464670" w:rsidRPr="00464670" w:rsidRDefault="00464670" w:rsidP="00464670"/>
    <w:p w14:paraId="63F842F7" w14:textId="0B2C91F1" w:rsidR="00464670" w:rsidRPr="00424348" w:rsidRDefault="00464670" w:rsidP="00464670">
      <w:pPr>
        <w:pStyle w:val="Heading2"/>
        <w:rPr>
          <w:rFonts w:asciiTheme="majorBidi" w:hAnsiTheme="majorBidi"/>
        </w:rPr>
      </w:pPr>
      <w:r w:rsidRPr="00424348">
        <w:rPr>
          <w:rFonts w:asciiTheme="majorBidi" w:hAnsiTheme="majorBidi"/>
        </w:rPr>
        <w:t>Definition of the life cycle cost</w:t>
      </w:r>
      <w:bookmarkEnd w:id="0"/>
    </w:p>
    <w:p w14:paraId="462DEF2C" w14:textId="77777777" w:rsidR="00464670" w:rsidRPr="00DC7422" w:rsidRDefault="00464670" w:rsidP="00464670">
      <w:pPr>
        <w:jc w:val="both"/>
        <w:rPr>
          <w:rFonts w:asciiTheme="majorBidi" w:hAnsiTheme="majorBidi" w:cstheme="majorBidi"/>
          <w:sz w:val="24"/>
          <w:szCs w:val="24"/>
        </w:rPr>
      </w:pPr>
      <w:r w:rsidRPr="00DC7422">
        <w:rPr>
          <w:rFonts w:asciiTheme="majorBidi" w:hAnsiTheme="majorBidi" w:cstheme="majorBidi"/>
          <w:sz w:val="24"/>
          <w:szCs w:val="24"/>
        </w:rPr>
        <w:t>Definition of life cycle costing (LCC</w:t>
      </w:r>
      <w:r w:rsidRPr="00DC7422">
        <w:rPr>
          <w:rFonts w:asciiTheme="majorBidi" w:hAnsiTheme="majorBidi" w:cstheme="majorBidi"/>
          <w:sz w:val="28"/>
          <w:szCs w:val="28"/>
        </w:rPr>
        <w:t xml:space="preserve">): </w:t>
      </w:r>
      <w:r w:rsidRPr="00DC7422">
        <w:rPr>
          <w:rFonts w:asciiTheme="majorBidi" w:hAnsiTheme="majorBidi" w:cstheme="majorBidi"/>
          <w:sz w:val="24"/>
          <w:szCs w:val="24"/>
        </w:rPr>
        <w:t>Life</w:t>
      </w:r>
      <w:r w:rsidRPr="00226B64">
        <w:rPr>
          <w:rFonts w:asciiTheme="majorBidi" w:hAnsiTheme="majorBidi" w:cstheme="majorBidi"/>
          <w:sz w:val="24"/>
          <w:szCs w:val="24"/>
        </w:rPr>
        <w:t xml:space="preserve"> </w:t>
      </w:r>
      <w:r>
        <w:rPr>
          <w:rFonts w:asciiTheme="majorBidi" w:hAnsiTheme="majorBidi" w:cstheme="majorBidi"/>
          <w:sz w:val="24"/>
          <w:szCs w:val="24"/>
        </w:rPr>
        <w:t>c</w:t>
      </w:r>
      <w:r w:rsidRPr="00226B64">
        <w:rPr>
          <w:rFonts w:asciiTheme="majorBidi" w:hAnsiTheme="majorBidi" w:cstheme="majorBidi"/>
          <w:sz w:val="24"/>
          <w:szCs w:val="24"/>
        </w:rPr>
        <w:t xml:space="preserve">ycle </w:t>
      </w:r>
      <w:r>
        <w:rPr>
          <w:rFonts w:asciiTheme="majorBidi" w:hAnsiTheme="majorBidi" w:cstheme="majorBidi"/>
          <w:sz w:val="24"/>
          <w:szCs w:val="24"/>
        </w:rPr>
        <w:t>c</w:t>
      </w:r>
      <w:r w:rsidRPr="00226B64">
        <w:rPr>
          <w:rFonts w:asciiTheme="majorBidi" w:hAnsiTheme="majorBidi" w:cstheme="majorBidi"/>
          <w:sz w:val="24"/>
          <w:szCs w:val="24"/>
        </w:rPr>
        <w:t>osting is an important economic analysis used in the selection of alternatives that impact both pending and future costs. It compares initial investment options and identifies the least cost alternatives for a twenty-year period</w:t>
      </w:r>
      <w:r>
        <w:rPr>
          <w:rFonts w:asciiTheme="majorBidi" w:hAnsiTheme="majorBidi" w:cstheme="majorBidi"/>
          <w:sz w:val="24"/>
          <w:szCs w:val="24"/>
        </w:rPr>
        <w:t xml:space="preserve"> [4].</w:t>
      </w:r>
    </w:p>
    <w:p w14:paraId="6B3D44F9" w14:textId="47E77137" w:rsidR="00464670" w:rsidRPr="00424348" w:rsidRDefault="00464670" w:rsidP="00464670">
      <w:pPr>
        <w:pStyle w:val="Heading2"/>
        <w:rPr>
          <w:rFonts w:asciiTheme="majorBidi" w:hAnsiTheme="majorBidi"/>
        </w:rPr>
      </w:pPr>
      <w:bookmarkStart w:id="1" w:name="_Toc59746319"/>
      <w:r w:rsidRPr="00424348">
        <w:rPr>
          <w:rFonts w:asciiTheme="majorBidi" w:hAnsiTheme="majorBidi"/>
        </w:rPr>
        <w:t>Wind farm life cycle costs</w:t>
      </w:r>
      <w:bookmarkEnd w:id="1"/>
    </w:p>
    <w:p w14:paraId="288BE411" w14:textId="77777777" w:rsidR="00464670" w:rsidRDefault="00464670" w:rsidP="00464670">
      <w:pPr>
        <w:jc w:val="both"/>
        <w:rPr>
          <w:rFonts w:asciiTheme="majorBidi" w:hAnsiTheme="majorBidi" w:cstheme="majorBidi"/>
          <w:sz w:val="24"/>
          <w:szCs w:val="24"/>
        </w:rPr>
      </w:pPr>
      <w:r w:rsidRPr="008B0F95">
        <w:rPr>
          <w:rFonts w:asciiTheme="majorBidi" w:hAnsiTheme="majorBidi" w:cstheme="majorBidi"/>
          <w:sz w:val="24"/>
          <w:szCs w:val="24"/>
        </w:rPr>
        <w:t>Wind farm life cycle costs:</w:t>
      </w:r>
      <w:r w:rsidRPr="008B0F95">
        <w:rPr>
          <w:rFonts w:asciiTheme="majorBidi" w:hAnsiTheme="majorBidi" w:cstheme="majorBidi"/>
          <w:b/>
          <w:bCs/>
          <w:sz w:val="24"/>
          <w:szCs w:val="24"/>
        </w:rPr>
        <w:t xml:space="preserve"> </w:t>
      </w:r>
      <w:r>
        <w:rPr>
          <w:rFonts w:asciiTheme="majorBidi" w:hAnsiTheme="majorBidi" w:cstheme="majorBidi"/>
          <w:sz w:val="24"/>
          <w:szCs w:val="24"/>
        </w:rPr>
        <w:t>A wide variety of costs associated with wind farms; this can be grouped into several life cycle components:</w:t>
      </w:r>
    </w:p>
    <w:p w14:paraId="19B93153" w14:textId="77777777" w:rsidR="00464670" w:rsidRDefault="00464670" w:rsidP="0046467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Capital costs: the fixed costs of instruction including manufacturing, installation and transportation.</w:t>
      </w:r>
    </w:p>
    <w:p w14:paraId="70A60C20" w14:textId="77777777" w:rsidR="00464670" w:rsidRDefault="00464670" w:rsidP="0046467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Operation and maintenance costs: annual fixed costs associated with running the farm</w:t>
      </w:r>
    </w:p>
    <w:p w14:paraId="2D2C12B3" w14:textId="77777777" w:rsidR="00464670" w:rsidRDefault="00464670" w:rsidP="0046467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Decommissioning: the cost of taking the plant out of commission, dismantling and remediation [4]. </w:t>
      </w:r>
    </w:p>
    <w:p w14:paraId="0ED6263C" w14:textId="77777777" w:rsidR="00464670" w:rsidRDefault="00464670" w:rsidP="00464670">
      <w:pPr>
        <w:keepNext/>
        <w:ind w:left="360"/>
        <w:jc w:val="both"/>
      </w:pPr>
      <w:r>
        <w:rPr>
          <w:noProof/>
        </w:rPr>
        <w:drawing>
          <wp:inline distT="0" distB="0" distL="0" distR="0" wp14:anchorId="7D819256" wp14:editId="6ED7EF2A">
            <wp:extent cx="5419193" cy="99536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088" cy="999016"/>
                    </a:xfrm>
                    <a:prstGeom prst="rect">
                      <a:avLst/>
                    </a:prstGeom>
                    <a:noFill/>
                    <a:ln>
                      <a:noFill/>
                    </a:ln>
                  </pic:spPr>
                </pic:pic>
              </a:graphicData>
            </a:graphic>
          </wp:inline>
        </w:drawing>
      </w:r>
    </w:p>
    <w:p w14:paraId="48859108" w14:textId="77777777" w:rsidR="00464670" w:rsidRPr="008B0F95" w:rsidRDefault="00464670" w:rsidP="00464670">
      <w:pPr>
        <w:pStyle w:val="Caption"/>
        <w:ind w:left="360"/>
        <w:jc w:val="center"/>
        <w:rPr>
          <w:rFonts w:asciiTheme="majorBidi" w:hAnsiTheme="majorBidi" w:cstheme="majorBidi"/>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 life cycle of a wind farm</w:t>
      </w:r>
    </w:p>
    <w:p w14:paraId="4719B374" w14:textId="77777777" w:rsidR="00464670" w:rsidRPr="008B0F95" w:rsidRDefault="00464670" w:rsidP="00464670"/>
    <w:p w14:paraId="400630EC" w14:textId="14EF1A55" w:rsidR="00464670" w:rsidRPr="00424348" w:rsidRDefault="00464670" w:rsidP="00464670">
      <w:pPr>
        <w:pStyle w:val="Heading2"/>
        <w:rPr>
          <w:rFonts w:asciiTheme="majorBidi" w:hAnsiTheme="majorBidi"/>
        </w:rPr>
      </w:pPr>
      <w:bookmarkStart w:id="2" w:name="_Toc59746320"/>
      <w:r w:rsidRPr="00424348">
        <w:rPr>
          <w:rFonts w:asciiTheme="majorBidi" w:hAnsiTheme="majorBidi"/>
        </w:rPr>
        <w:t>Definition of the levelized cost of energy</w:t>
      </w:r>
      <w:bookmarkEnd w:id="2"/>
    </w:p>
    <w:p w14:paraId="488FA806" w14:textId="77777777" w:rsidR="00464670" w:rsidRDefault="00464670" w:rsidP="00464670">
      <w:pPr>
        <w:jc w:val="both"/>
        <w:rPr>
          <w:rFonts w:asciiTheme="majorBidi" w:hAnsiTheme="majorBidi" w:cstheme="majorBidi"/>
          <w:sz w:val="24"/>
          <w:szCs w:val="24"/>
        </w:rPr>
      </w:pPr>
      <w:r w:rsidRPr="008B0F95">
        <w:rPr>
          <w:rFonts w:asciiTheme="majorBidi" w:hAnsiTheme="majorBidi" w:cstheme="majorBidi"/>
          <w:sz w:val="24"/>
          <w:szCs w:val="24"/>
        </w:rPr>
        <w:t>Definition of leveli</w:t>
      </w:r>
      <w:r>
        <w:rPr>
          <w:rFonts w:asciiTheme="majorBidi" w:hAnsiTheme="majorBidi" w:cstheme="majorBidi"/>
          <w:sz w:val="24"/>
          <w:szCs w:val="24"/>
        </w:rPr>
        <w:t>z</w:t>
      </w:r>
      <w:r w:rsidRPr="008B0F95">
        <w:rPr>
          <w:rFonts w:asciiTheme="majorBidi" w:hAnsiTheme="majorBidi" w:cstheme="majorBidi"/>
          <w:sz w:val="24"/>
          <w:szCs w:val="24"/>
        </w:rPr>
        <w:t>ed cost of energy (LCOE):</w:t>
      </w:r>
      <w:r w:rsidRPr="008B0F95">
        <w:rPr>
          <w:rFonts w:asciiTheme="majorBidi" w:hAnsiTheme="majorBidi" w:cstheme="majorBidi"/>
          <w:b/>
          <w:bCs/>
          <w:sz w:val="24"/>
          <w:szCs w:val="24"/>
        </w:rPr>
        <w:t xml:space="preserve"> </w:t>
      </w:r>
      <w:r>
        <w:rPr>
          <w:rFonts w:asciiTheme="majorBidi" w:hAnsiTheme="majorBidi" w:cstheme="majorBidi"/>
          <w:sz w:val="24"/>
          <w:szCs w:val="24"/>
        </w:rPr>
        <w:t xml:space="preserve">levelized cost of energy measures the overall life cycle costs of a technology per unit of electricity produced. It is calculated as the sum of the discounted costs over the generator’s lifetime, spread across the discounted units of energy produced over the lifetime. This requires future costs to be expressed in present value terms by discounting. </w:t>
      </w:r>
    </w:p>
    <w:p w14:paraId="4A2DC34C" w14:textId="77777777" w:rsidR="00464670" w:rsidRDefault="00464670" w:rsidP="00464670">
      <w:pPr>
        <w:jc w:val="both"/>
        <w:rPr>
          <w:rFonts w:asciiTheme="majorBidi" w:hAnsiTheme="majorBidi" w:cstheme="majorBidi"/>
          <w:sz w:val="24"/>
          <w:szCs w:val="24"/>
        </w:rPr>
      </w:pPr>
      <w:r>
        <w:rPr>
          <w:rFonts w:asciiTheme="majorBidi" w:hAnsiTheme="majorBidi" w:cstheme="majorBidi"/>
          <w:sz w:val="24"/>
          <w:szCs w:val="24"/>
        </w:rPr>
        <w:t xml:space="preserve">The calculation of LCOE requires a substantial number of factors to be determined which can be split into those that determine cost and those that determine energy production. Figure 2 shows the main information that is required to estimate the costs and energy production of a typical wind farm [4]. </w:t>
      </w:r>
    </w:p>
    <w:p w14:paraId="58AA21A2" w14:textId="77777777" w:rsidR="00464670" w:rsidRDefault="00464670" w:rsidP="00464670">
      <w:pPr>
        <w:keepNext/>
        <w:jc w:val="center"/>
      </w:pPr>
      <w:r>
        <w:rPr>
          <w:noProof/>
        </w:rPr>
        <w:lastRenderedPageBreak/>
        <w:drawing>
          <wp:inline distT="0" distB="0" distL="0" distR="0" wp14:anchorId="6CFF1D42" wp14:editId="121268B0">
            <wp:extent cx="4492953" cy="3362325"/>
            <wp:effectExtent l="0" t="0" r="317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0241" cy="3375263"/>
                    </a:xfrm>
                    <a:prstGeom prst="rect">
                      <a:avLst/>
                    </a:prstGeom>
                    <a:noFill/>
                    <a:ln>
                      <a:noFill/>
                    </a:ln>
                  </pic:spPr>
                </pic:pic>
              </a:graphicData>
            </a:graphic>
          </wp:inline>
        </w:drawing>
      </w:r>
    </w:p>
    <w:p w14:paraId="11D93AB1" w14:textId="77777777" w:rsidR="00464670" w:rsidRDefault="00464670" w:rsidP="00464670">
      <w:pPr>
        <w:pStyle w:val="Caption"/>
        <w:jc w:val="center"/>
      </w:pPr>
      <w:r>
        <w:t xml:space="preserve">Figure </w:t>
      </w:r>
      <w:r>
        <w:fldChar w:fldCharType="begin"/>
      </w:r>
      <w:r>
        <w:instrText xml:space="preserve"> SEQ Figure \* ARABIC </w:instrText>
      </w:r>
      <w:r>
        <w:fldChar w:fldCharType="separate"/>
      </w:r>
      <w:r>
        <w:rPr>
          <w:noProof/>
        </w:rPr>
        <w:t>2</w:t>
      </w:r>
      <w:r>
        <w:rPr>
          <w:noProof/>
        </w:rPr>
        <w:fldChar w:fldCharType="end"/>
      </w:r>
      <w:r>
        <w:t xml:space="preserve"> - cost of energy for a wind farm</w:t>
      </w:r>
    </w:p>
    <w:p w14:paraId="55AD4EEC" w14:textId="77777777" w:rsidR="00464670" w:rsidRDefault="00464670" w:rsidP="00464670">
      <w:pPr>
        <w:rPr>
          <w:rFonts w:asciiTheme="majorBidi" w:hAnsiTheme="majorBidi" w:cstheme="majorBidi"/>
          <w:sz w:val="24"/>
          <w:szCs w:val="24"/>
        </w:rPr>
      </w:pPr>
      <w:r>
        <w:rPr>
          <w:rFonts w:asciiTheme="majorBidi" w:hAnsiTheme="majorBidi" w:cstheme="majorBidi"/>
          <w:sz w:val="24"/>
          <w:szCs w:val="24"/>
        </w:rPr>
        <w:t xml:space="preserve">The LCOE equation can be simplified for each technology. For wind, the following equation is used to calculate LCOE: </w:t>
      </w:r>
    </w:p>
    <w:p w14:paraId="74B99D88" w14:textId="77777777" w:rsidR="00464670" w:rsidRPr="002B1E22" w:rsidRDefault="00464670" w:rsidP="00464670">
      <w:pPr>
        <w:rPr>
          <w:rFonts w:asciiTheme="majorBidi" w:eastAsiaTheme="minorEastAsia" w:hAnsiTheme="majorBidi" w:cstheme="majorBidi"/>
          <w:b/>
          <w:bCs/>
          <w:sz w:val="28"/>
          <w:szCs w:val="28"/>
        </w:rPr>
      </w:pPr>
      <m:oMathPara>
        <m:oMath>
          <m:r>
            <m:rPr>
              <m:sty m:val="bi"/>
            </m:rPr>
            <w:rPr>
              <w:rFonts w:ascii="Cambria Math" w:hAnsi="Cambria Math" w:cstheme="majorBidi"/>
              <w:sz w:val="28"/>
              <w:szCs w:val="28"/>
            </w:rPr>
            <m:t xml:space="preserve">LCOE= </m:t>
          </m:r>
          <m:f>
            <m:fPr>
              <m:ctrlPr>
                <w:rPr>
                  <w:rFonts w:ascii="Cambria Math" w:hAnsi="Cambria Math" w:cstheme="majorBidi"/>
                  <w:b/>
                  <w:bCs/>
                  <w:i/>
                  <w:sz w:val="28"/>
                  <w:szCs w:val="28"/>
                </w:rPr>
              </m:ctrlPr>
            </m:fPr>
            <m:num>
              <m:d>
                <m:dPr>
                  <m:ctrlPr>
                    <w:rPr>
                      <w:rFonts w:ascii="Cambria Math" w:hAnsi="Cambria Math" w:cstheme="majorBidi"/>
                      <w:b/>
                      <w:bCs/>
                      <w:i/>
                      <w:sz w:val="28"/>
                      <w:szCs w:val="28"/>
                    </w:rPr>
                  </m:ctrlPr>
                </m:dPr>
                <m:e>
                  <m:r>
                    <m:rPr>
                      <m:sty m:val="bi"/>
                    </m:rPr>
                    <w:rPr>
                      <w:rFonts w:ascii="Cambria Math" w:hAnsi="Cambria Math" w:cstheme="majorBidi"/>
                      <w:sz w:val="28"/>
                      <w:szCs w:val="28"/>
                    </w:rPr>
                    <m:t>CapEx*FCR</m:t>
                  </m:r>
                </m:e>
              </m:d>
              <m:r>
                <m:rPr>
                  <m:sty m:val="bi"/>
                </m:rPr>
                <w:rPr>
                  <w:rFonts w:ascii="Cambria Math" w:hAnsi="Cambria Math" w:cstheme="majorBidi"/>
                  <w:sz w:val="28"/>
                  <w:szCs w:val="28"/>
                </w:rPr>
                <m:t>+OpEx</m:t>
              </m:r>
            </m:num>
            <m:den>
              <m:d>
                <m:dPr>
                  <m:ctrlPr>
                    <w:rPr>
                      <w:rFonts w:ascii="Cambria Math" w:hAnsi="Cambria Math" w:cstheme="majorBidi"/>
                      <w:b/>
                      <w:bCs/>
                      <w:i/>
                      <w:sz w:val="28"/>
                      <w:szCs w:val="28"/>
                    </w:rPr>
                  </m:ctrlPr>
                </m:dPr>
                <m:e>
                  <m:f>
                    <m:fPr>
                      <m:ctrlPr>
                        <w:rPr>
                          <w:rFonts w:ascii="Cambria Math" w:hAnsi="Cambria Math" w:cstheme="majorBidi"/>
                          <w:b/>
                          <w:bCs/>
                          <w:i/>
                          <w:sz w:val="28"/>
                          <w:szCs w:val="28"/>
                        </w:rPr>
                      </m:ctrlPr>
                    </m:fPr>
                    <m:num>
                      <m:sSub>
                        <m:sSubPr>
                          <m:ctrlPr>
                            <w:rPr>
                              <w:rFonts w:ascii="Cambria Math" w:hAnsi="Cambria Math" w:cstheme="majorBidi"/>
                              <w:b/>
                              <w:bCs/>
                              <w:i/>
                              <w:sz w:val="28"/>
                              <w:szCs w:val="28"/>
                            </w:rPr>
                          </m:ctrlPr>
                        </m:sSubPr>
                        <m:e>
                          <m:r>
                            <m:rPr>
                              <m:sty m:val="bi"/>
                            </m:rPr>
                            <w:rPr>
                              <w:rFonts w:ascii="Cambria Math" w:hAnsi="Cambria Math" w:cstheme="majorBidi"/>
                              <w:sz w:val="28"/>
                              <w:szCs w:val="28"/>
                            </w:rPr>
                            <m:t>AEP</m:t>
                          </m:r>
                        </m:e>
                        <m:sub>
                          <m:r>
                            <m:rPr>
                              <m:sty m:val="bi"/>
                            </m:rPr>
                            <w:rPr>
                              <w:rFonts w:ascii="Cambria Math" w:hAnsi="Cambria Math" w:cstheme="majorBidi"/>
                              <w:sz w:val="28"/>
                              <w:szCs w:val="28"/>
                            </w:rPr>
                            <m:t>net</m:t>
                          </m:r>
                        </m:sub>
                      </m:sSub>
                    </m:num>
                    <m:den>
                      <m:r>
                        <m:rPr>
                          <m:sty m:val="bi"/>
                        </m:rPr>
                        <w:rPr>
                          <w:rFonts w:ascii="Cambria Math" w:hAnsi="Cambria Math" w:cstheme="majorBidi"/>
                          <w:sz w:val="28"/>
                          <w:szCs w:val="28"/>
                        </w:rPr>
                        <m:t>1000</m:t>
                      </m:r>
                    </m:den>
                  </m:f>
                </m:e>
              </m:d>
            </m:den>
          </m:f>
        </m:oMath>
      </m:oMathPara>
    </w:p>
    <w:p w14:paraId="0FDD5688" w14:textId="77777777" w:rsidR="00464670" w:rsidRDefault="00464670" w:rsidP="00464670">
      <w:pPr>
        <w:rPr>
          <w:rFonts w:asciiTheme="majorBidi" w:eastAsiaTheme="minorEastAsia" w:hAnsiTheme="majorBidi" w:cstheme="majorBidi"/>
          <w:sz w:val="24"/>
          <w:szCs w:val="24"/>
        </w:rPr>
      </w:pPr>
      <w:r w:rsidRPr="002B1E22">
        <w:rPr>
          <w:rFonts w:asciiTheme="majorBidi" w:eastAsiaTheme="minorEastAsia" w:hAnsiTheme="majorBidi" w:cstheme="majorBidi"/>
          <w:b/>
          <w:bCs/>
          <w:sz w:val="24"/>
          <w:szCs w:val="24"/>
        </w:rPr>
        <w:t>LCOE</w:t>
      </w:r>
      <w:r>
        <w:rPr>
          <w:rFonts w:asciiTheme="majorBidi" w:eastAsiaTheme="minorEastAsia" w:hAnsiTheme="majorBidi" w:cstheme="majorBidi"/>
          <w:sz w:val="24"/>
          <w:szCs w:val="24"/>
        </w:rPr>
        <w:t xml:space="preserve"> : levelized cost of energy ( $/MWh)</w:t>
      </w:r>
    </w:p>
    <w:p w14:paraId="394D5714" w14:textId="77777777" w:rsidR="00464670" w:rsidRDefault="00464670" w:rsidP="00464670">
      <w:pPr>
        <w:rPr>
          <w:rFonts w:asciiTheme="majorBidi" w:eastAsiaTheme="minorEastAsia" w:hAnsiTheme="majorBidi" w:cstheme="majorBidi"/>
          <w:sz w:val="24"/>
          <w:szCs w:val="24"/>
        </w:rPr>
      </w:pPr>
      <w:r w:rsidRPr="002B1E22">
        <w:rPr>
          <w:rFonts w:asciiTheme="majorBidi" w:eastAsiaTheme="minorEastAsia" w:hAnsiTheme="majorBidi" w:cstheme="majorBidi"/>
          <w:b/>
          <w:bCs/>
          <w:sz w:val="24"/>
          <w:szCs w:val="24"/>
        </w:rPr>
        <w:t>FCR</w:t>
      </w:r>
      <w:r>
        <w:rPr>
          <w:rFonts w:asciiTheme="majorBidi" w:eastAsiaTheme="minorEastAsia" w:hAnsiTheme="majorBidi" w:cstheme="majorBidi"/>
          <w:sz w:val="24"/>
          <w:szCs w:val="24"/>
        </w:rPr>
        <w:t xml:space="preserve"> : fixed charge rate (%)</w:t>
      </w:r>
    </w:p>
    <w:p w14:paraId="67127287" w14:textId="77777777" w:rsidR="00464670" w:rsidRDefault="00464670" w:rsidP="00464670">
      <w:pPr>
        <w:rPr>
          <w:rFonts w:asciiTheme="majorBidi" w:eastAsiaTheme="minorEastAsia" w:hAnsiTheme="majorBidi" w:cstheme="majorBidi"/>
          <w:sz w:val="24"/>
          <w:szCs w:val="24"/>
        </w:rPr>
      </w:pPr>
      <w:r w:rsidRPr="002B1E22">
        <w:rPr>
          <w:rFonts w:asciiTheme="majorBidi" w:eastAsiaTheme="minorEastAsia" w:hAnsiTheme="majorBidi" w:cstheme="majorBidi"/>
          <w:b/>
          <w:bCs/>
          <w:sz w:val="24"/>
          <w:szCs w:val="24"/>
        </w:rPr>
        <w:t>CapEx</w:t>
      </w:r>
      <w:r>
        <w:rPr>
          <w:rFonts w:asciiTheme="majorBidi" w:eastAsiaTheme="minorEastAsia" w:hAnsiTheme="majorBidi" w:cstheme="majorBidi"/>
          <w:sz w:val="24"/>
          <w:szCs w:val="24"/>
        </w:rPr>
        <w:t xml:space="preserve"> : capital expenditures ( $/KW)</w:t>
      </w:r>
    </w:p>
    <w:p w14:paraId="49C0A432" w14:textId="77777777" w:rsidR="00464670" w:rsidRDefault="00464670" w:rsidP="00464670">
      <w:pPr>
        <w:rPr>
          <w:rFonts w:asciiTheme="majorBidi" w:eastAsiaTheme="minorEastAsia" w:hAnsiTheme="majorBidi" w:cstheme="majorBidi"/>
          <w:sz w:val="24"/>
          <w:szCs w:val="24"/>
        </w:rPr>
      </w:pPr>
      <w:r w:rsidRPr="002B1E22">
        <w:rPr>
          <w:rFonts w:asciiTheme="majorBidi" w:eastAsiaTheme="minorEastAsia" w:hAnsiTheme="majorBidi" w:cstheme="majorBidi"/>
          <w:b/>
          <w:bCs/>
          <w:sz w:val="24"/>
          <w:szCs w:val="24"/>
        </w:rPr>
        <w:t>AEP net</w:t>
      </w:r>
      <w:r>
        <w:rPr>
          <w:rFonts w:asciiTheme="majorBidi" w:eastAsiaTheme="minorEastAsia" w:hAnsiTheme="majorBidi" w:cstheme="majorBidi"/>
          <w:sz w:val="24"/>
          <w:szCs w:val="24"/>
        </w:rPr>
        <w:t xml:space="preserve"> : net average annual energy production (MWh / year)</w:t>
      </w:r>
    </w:p>
    <w:p w14:paraId="7E67F55E" w14:textId="77777777" w:rsidR="00464670" w:rsidRDefault="00464670" w:rsidP="00464670">
      <w:pPr>
        <w:rPr>
          <w:rFonts w:asciiTheme="majorBidi" w:eastAsiaTheme="minorEastAsia" w:hAnsiTheme="majorBidi" w:cstheme="majorBidi"/>
          <w:sz w:val="24"/>
          <w:szCs w:val="24"/>
        </w:rPr>
      </w:pPr>
      <w:r w:rsidRPr="002B1E22">
        <w:rPr>
          <w:rFonts w:asciiTheme="majorBidi" w:eastAsiaTheme="minorEastAsia" w:hAnsiTheme="majorBidi" w:cstheme="majorBidi"/>
          <w:b/>
          <w:bCs/>
          <w:sz w:val="24"/>
          <w:szCs w:val="24"/>
        </w:rPr>
        <w:t>OpEx</w:t>
      </w:r>
      <w:r>
        <w:rPr>
          <w:rFonts w:asciiTheme="majorBidi" w:eastAsiaTheme="minorEastAsia" w:hAnsiTheme="majorBidi" w:cstheme="majorBidi"/>
          <w:sz w:val="24"/>
          <w:szCs w:val="24"/>
        </w:rPr>
        <w:t xml:space="preserve">: operational expenditures ( $/year or KW/year) [5] </w:t>
      </w:r>
    </w:p>
    <w:p w14:paraId="753D03DE" w14:textId="77777777" w:rsidR="00464670" w:rsidRDefault="00464670" w:rsidP="00464670">
      <w:pPr>
        <w:rPr>
          <w:rFonts w:asciiTheme="majorBidi" w:eastAsiaTheme="minorEastAsia" w:hAnsiTheme="majorBidi" w:cstheme="majorBidi"/>
          <w:sz w:val="24"/>
          <w:szCs w:val="24"/>
        </w:rPr>
      </w:pPr>
    </w:p>
    <w:p w14:paraId="40CA4B11" w14:textId="77777777" w:rsidR="00464670" w:rsidRDefault="00464670" w:rsidP="00464670">
      <w:pPr>
        <w:rPr>
          <w:rFonts w:asciiTheme="majorBidi" w:eastAsiaTheme="minorEastAsia" w:hAnsiTheme="majorBidi" w:cstheme="majorBidi"/>
          <w:sz w:val="24"/>
          <w:szCs w:val="24"/>
        </w:rPr>
      </w:pPr>
    </w:p>
    <w:p w14:paraId="2BAEA8EA" w14:textId="77777777" w:rsidR="00464670" w:rsidRPr="00D15170" w:rsidRDefault="00464670" w:rsidP="00464670">
      <w:pPr>
        <w:rPr>
          <w:rFonts w:asciiTheme="majorBidi" w:eastAsiaTheme="minorEastAsia" w:hAnsiTheme="majorBidi" w:cstheme="majorBidi"/>
          <w:b/>
          <w:bCs/>
          <w:sz w:val="24"/>
          <w:szCs w:val="24"/>
        </w:rPr>
      </w:pPr>
      <w:r w:rsidRPr="00D15170">
        <w:rPr>
          <w:rFonts w:asciiTheme="majorBidi" w:eastAsiaTheme="minorEastAsia" w:hAnsiTheme="majorBidi" w:cstheme="majorBidi"/>
          <w:b/>
          <w:bCs/>
          <w:sz w:val="24"/>
          <w:szCs w:val="24"/>
        </w:rPr>
        <w:t>Here I provided a conceptual example in LCOE as the following:</w:t>
      </w:r>
    </w:p>
    <w:p w14:paraId="6692D566"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LCOE = total cost of ownership ($) / system production over its lifetime ( kWh)</w:t>
      </w:r>
    </w:p>
    <w:p w14:paraId="2A119355"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Initial investment = $ 300,000</w:t>
      </w:r>
    </w:p>
    <w:p w14:paraId="7F4DDF38"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Maintenance costs = $ 3,000 per year </w:t>
      </w:r>
    </w:p>
    <w:p w14:paraId="69796226"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Estimated yearly production =  182,500 kWh</w:t>
      </w:r>
    </w:p>
    <w:p w14:paraId="70B740EA"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Project life = 25 years</w:t>
      </w:r>
    </w:p>
    <w:p w14:paraId="41424D8A"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Lifetime output = 182,500 (kWh/year) * 25 years = 4,562,500 kWh</w:t>
      </w:r>
    </w:p>
    <w:p w14:paraId="27A57CC7"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Total cost of ownership = $ 300,000 + ( $ 3,000 * 25 years) = $ 375, 000 </w:t>
      </w:r>
    </w:p>
    <w:p w14:paraId="12B0A960"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Therefore the LCOE = $ 375, 000 /  4,562,500 kWh = 0.0822 ($/kWh)</w:t>
      </w:r>
    </w:p>
    <w:p w14:paraId="1E5E7B81" w14:textId="77777777" w:rsidR="00464670" w:rsidRDefault="00464670" w:rsidP="00464670">
      <w:pPr>
        <w:rPr>
          <w:rFonts w:asciiTheme="majorBidi" w:eastAsiaTheme="minorEastAsia" w:hAnsiTheme="majorBidi" w:cstheme="majorBidi"/>
          <w:sz w:val="24"/>
          <w:szCs w:val="24"/>
        </w:rPr>
      </w:pPr>
    </w:p>
    <w:p w14:paraId="29B4BD1C" w14:textId="77777777" w:rsidR="00464670" w:rsidRDefault="00464670" w:rsidP="00464670">
      <w:pPr>
        <w:rPr>
          <w:rFonts w:asciiTheme="majorBidi" w:eastAsiaTheme="minorEastAsia" w:hAnsiTheme="majorBidi" w:cstheme="majorBidi"/>
          <w:sz w:val="24"/>
          <w:szCs w:val="24"/>
        </w:rPr>
      </w:pPr>
    </w:p>
    <w:p w14:paraId="15C7AC52" w14:textId="77777777" w:rsidR="00464670" w:rsidRDefault="00464670" w:rsidP="0046467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Another simplified LCOE formulation is: </w:t>
      </w:r>
    </w:p>
    <w:p w14:paraId="282A94C4" w14:textId="77777777" w:rsidR="00464670" w:rsidRPr="00461A70" w:rsidRDefault="00464670" w:rsidP="00464670">
      <w:pPr>
        <w:rPr>
          <w:rFonts w:asciiTheme="majorBidi" w:eastAsiaTheme="minorEastAsia" w:hAnsiTheme="majorBidi" w:cstheme="majorBidi"/>
          <w:b/>
          <w:bCs/>
          <w:sz w:val="28"/>
          <w:szCs w:val="28"/>
        </w:rPr>
      </w:pPr>
      <m:oMathPara>
        <m:oMath>
          <m:f>
            <m:fPr>
              <m:ctrlPr>
                <w:rPr>
                  <w:rFonts w:ascii="Cambria Math" w:eastAsiaTheme="minorEastAsia" w:hAnsi="Cambria Math" w:cstheme="majorBidi"/>
                  <w:b/>
                  <w:bCs/>
                  <w:i/>
                  <w:sz w:val="28"/>
                  <w:szCs w:val="28"/>
                </w:rPr>
              </m:ctrlPr>
            </m:fPr>
            <m:num>
              <m:nary>
                <m:naryPr>
                  <m:chr m:val="∑"/>
                  <m:limLoc m:val="undOvr"/>
                  <m:ctrlPr>
                    <w:rPr>
                      <w:rFonts w:ascii="Cambria Math" w:eastAsiaTheme="minorEastAsia" w:hAnsi="Cambria Math" w:cstheme="majorBidi"/>
                      <w:b/>
                      <w:bCs/>
                      <w:i/>
                      <w:sz w:val="28"/>
                      <w:szCs w:val="28"/>
                    </w:rPr>
                  </m:ctrlPr>
                </m:naryPr>
                <m:sub>
                  <m:r>
                    <m:rPr>
                      <m:sty m:val="bi"/>
                    </m:rPr>
                    <w:rPr>
                      <w:rFonts w:ascii="Cambria Math" w:eastAsiaTheme="minorEastAsia" w:hAnsi="Cambria Math" w:cstheme="majorBidi"/>
                      <w:sz w:val="28"/>
                      <w:szCs w:val="28"/>
                    </w:rPr>
                    <m:t>t=1</m:t>
                  </m:r>
                </m:sub>
                <m:sup>
                  <m:r>
                    <m:rPr>
                      <m:sty m:val="bi"/>
                    </m:rPr>
                    <w:rPr>
                      <w:rFonts w:ascii="Cambria Math" w:eastAsiaTheme="minorEastAsia" w:hAnsi="Cambria Math" w:cstheme="majorBidi"/>
                      <w:sz w:val="28"/>
                      <w:szCs w:val="28"/>
                    </w:rPr>
                    <m:t>n</m:t>
                  </m:r>
                </m:sup>
                <m:e>
                  <m:f>
                    <m:fPr>
                      <m:ctrlPr>
                        <w:rPr>
                          <w:rFonts w:ascii="Cambria Math" w:eastAsiaTheme="minorEastAsia" w:hAnsi="Cambria Math" w:cstheme="majorBidi"/>
                          <w:b/>
                          <w:bCs/>
                          <w:i/>
                          <w:sz w:val="28"/>
                          <w:szCs w:val="28"/>
                        </w:rPr>
                      </m:ctrlPr>
                    </m:fPr>
                    <m:num>
                      <m:sSub>
                        <m:sSubPr>
                          <m:ctrlPr>
                            <w:rPr>
                              <w:rFonts w:ascii="Cambria Math" w:eastAsiaTheme="minorEastAsia" w:hAnsi="Cambria Math" w:cstheme="majorBidi"/>
                              <w:b/>
                              <w:bCs/>
                              <w:i/>
                              <w:sz w:val="28"/>
                              <w:szCs w:val="28"/>
                            </w:rPr>
                          </m:ctrlPr>
                        </m:sSubPr>
                        <m:e>
                          <m:r>
                            <m:rPr>
                              <m:sty m:val="bi"/>
                            </m:rPr>
                            <w:rPr>
                              <w:rFonts w:ascii="Cambria Math" w:eastAsiaTheme="minorEastAsia" w:hAnsi="Cambria Math" w:cstheme="majorBidi"/>
                              <w:sz w:val="28"/>
                              <w:szCs w:val="28"/>
                            </w:rPr>
                            <m:t>I</m:t>
                          </m:r>
                        </m:e>
                        <m:sub>
                          <m:r>
                            <m:rPr>
                              <m:sty m:val="bi"/>
                            </m:rPr>
                            <w:rPr>
                              <w:rFonts w:ascii="Cambria Math" w:eastAsiaTheme="minorEastAsia" w:hAnsi="Cambria Math" w:cstheme="majorBidi"/>
                              <w:sz w:val="28"/>
                              <w:szCs w:val="28"/>
                            </w:rPr>
                            <m:t>t</m:t>
                          </m:r>
                        </m:sub>
                      </m:sSub>
                      <m:r>
                        <m:rPr>
                          <m:sty m:val="bi"/>
                        </m:rPr>
                        <w:rPr>
                          <w:rFonts w:ascii="Cambria Math" w:eastAsiaTheme="minorEastAsia" w:hAnsi="Cambria Math" w:cstheme="majorBidi"/>
                          <w:sz w:val="28"/>
                          <w:szCs w:val="28"/>
                        </w:rPr>
                        <m:t xml:space="preserve">+ </m:t>
                      </m:r>
                      <m:sSub>
                        <m:sSubPr>
                          <m:ctrlPr>
                            <w:rPr>
                              <w:rFonts w:ascii="Cambria Math" w:eastAsiaTheme="minorEastAsia" w:hAnsi="Cambria Math" w:cstheme="majorBidi"/>
                              <w:b/>
                              <w:bCs/>
                              <w:i/>
                              <w:sz w:val="28"/>
                              <w:szCs w:val="28"/>
                            </w:rPr>
                          </m:ctrlPr>
                        </m:sSubPr>
                        <m:e>
                          <m:r>
                            <m:rPr>
                              <m:sty m:val="bi"/>
                            </m:rPr>
                            <w:rPr>
                              <w:rFonts w:ascii="Cambria Math" w:eastAsiaTheme="minorEastAsia" w:hAnsi="Cambria Math" w:cstheme="majorBidi"/>
                              <w:sz w:val="28"/>
                              <w:szCs w:val="28"/>
                            </w:rPr>
                            <m:t>M</m:t>
                          </m:r>
                        </m:e>
                        <m:sub>
                          <m:r>
                            <m:rPr>
                              <m:sty m:val="bi"/>
                            </m:rPr>
                            <w:rPr>
                              <w:rFonts w:ascii="Cambria Math" w:eastAsiaTheme="minorEastAsia" w:hAnsi="Cambria Math" w:cstheme="majorBidi"/>
                              <w:sz w:val="28"/>
                              <w:szCs w:val="28"/>
                            </w:rPr>
                            <m:t>t</m:t>
                          </m:r>
                        </m:sub>
                      </m:sSub>
                      <m:r>
                        <m:rPr>
                          <m:sty m:val="bi"/>
                        </m:rPr>
                        <w:rPr>
                          <w:rFonts w:ascii="Cambria Math" w:eastAsiaTheme="minorEastAsia" w:hAnsi="Cambria Math" w:cstheme="majorBidi"/>
                          <w:sz w:val="28"/>
                          <w:szCs w:val="28"/>
                        </w:rPr>
                        <m:t xml:space="preserve">+ </m:t>
                      </m:r>
                      <m:sSub>
                        <m:sSubPr>
                          <m:ctrlPr>
                            <w:rPr>
                              <w:rFonts w:ascii="Cambria Math" w:eastAsiaTheme="minorEastAsia" w:hAnsi="Cambria Math" w:cstheme="majorBidi"/>
                              <w:b/>
                              <w:bCs/>
                              <w:i/>
                              <w:sz w:val="28"/>
                              <w:szCs w:val="28"/>
                            </w:rPr>
                          </m:ctrlPr>
                        </m:sSubPr>
                        <m:e>
                          <m:r>
                            <m:rPr>
                              <m:sty m:val="bi"/>
                            </m:rPr>
                            <w:rPr>
                              <w:rFonts w:ascii="Cambria Math" w:eastAsiaTheme="minorEastAsia" w:hAnsi="Cambria Math" w:cstheme="majorBidi"/>
                              <w:sz w:val="28"/>
                              <w:szCs w:val="28"/>
                            </w:rPr>
                            <m:t>F</m:t>
                          </m:r>
                        </m:e>
                        <m:sub>
                          <m:r>
                            <m:rPr>
                              <m:sty m:val="bi"/>
                            </m:rPr>
                            <w:rPr>
                              <w:rFonts w:ascii="Cambria Math" w:eastAsiaTheme="minorEastAsia" w:hAnsi="Cambria Math" w:cstheme="majorBidi"/>
                              <w:sz w:val="28"/>
                              <w:szCs w:val="28"/>
                            </w:rPr>
                            <m:t>t</m:t>
                          </m:r>
                        </m:sub>
                      </m:sSub>
                    </m:num>
                    <m:den>
                      <m:sSup>
                        <m:sSupPr>
                          <m:ctrlPr>
                            <w:rPr>
                              <w:rFonts w:ascii="Cambria Math" w:eastAsiaTheme="minorEastAsia" w:hAnsi="Cambria Math" w:cstheme="majorBidi"/>
                              <w:b/>
                              <w:bCs/>
                              <w:i/>
                              <w:sz w:val="28"/>
                              <w:szCs w:val="28"/>
                            </w:rPr>
                          </m:ctrlPr>
                        </m:sSupPr>
                        <m:e>
                          <m:d>
                            <m:dPr>
                              <m:ctrlPr>
                                <w:rPr>
                                  <w:rFonts w:ascii="Cambria Math" w:eastAsiaTheme="minorEastAsia" w:hAnsi="Cambria Math" w:cstheme="majorBidi"/>
                                  <w:b/>
                                  <w:bCs/>
                                  <w:i/>
                                  <w:sz w:val="28"/>
                                  <w:szCs w:val="28"/>
                                </w:rPr>
                              </m:ctrlPr>
                            </m:dPr>
                            <m:e>
                              <m:r>
                                <m:rPr>
                                  <m:sty m:val="bi"/>
                                </m:rPr>
                                <w:rPr>
                                  <w:rFonts w:ascii="Cambria Math" w:eastAsiaTheme="minorEastAsia" w:hAnsi="Cambria Math" w:cstheme="majorBidi"/>
                                  <w:sz w:val="28"/>
                                  <w:szCs w:val="28"/>
                                </w:rPr>
                                <m:t>1+r</m:t>
                              </m:r>
                            </m:e>
                          </m:d>
                        </m:e>
                        <m:sup>
                          <m:r>
                            <m:rPr>
                              <m:sty m:val="bi"/>
                            </m:rPr>
                            <w:rPr>
                              <w:rFonts w:ascii="Cambria Math" w:eastAsiaTheme="minorEastAsia" w:hAnsi="Cambria Math" w:cstheme="majorBidi"/>
                              <w:sz w:val="28"/>
                              <w:szCs w:val="28"/>
                            </w:rPr>
                            <m:t>t</m:t>
                          </m:r>
                        </m:sup>
                      </m:sSup>
                    </m:den>
                  </m:f>
                </m:e>
              </m:nary>
            </m:num>
            <m:den>
              <m:nary>
                <m:naryPr>
                  <m:chr m:val="∑"/>
                  <m:limLoc m:val="undOvr"/>
                  <m:ctrlPr>
                    <w:rPr>
                      <w:rFonts w:ascii="Cambria Math" w:eastAsiaTheme="minorEastAsia" w:hAnsi="Cambria Math" w:cstheme="majorBidi"/>
                      <w:b/>
                      <w:bCs/>
                      <w:i/>
                      <w:sz w:val="28"/>
                      <w:szCs w:val="28"/>
                    </w:rPr>
                  </m:ctrlPr>
                </m:naryPr>
                <m:sub>
                  <m:r>
                    <m:rPr>
                      <m:sty m:val="bi"/>
                    </m:rPr>
                    <w:rPr>
                      <w:rFonts w:ascii="Cambria Math" w:eastAsiaTheme="minorEastAsia" w:hAnsi="Cambria Math" w:cstheme="majorBidi"/>
                      <w:sz w:val="28"/>
                      <w:szCs w:val="28"/>
                    </w:rPr>
                    <m:t>t=1</m:t>
                  </m:r>
                </m:sub>
                <m:sup>
                  <m:r>
                    <m:rPr>
                      <m:sty m:val="bi"/>
                    </m:rPr>
                    <w:rPr>
                      <w:rFonts w:ascii="Cambria Math" w:eastAsiaTheme="minorEastAsia" w:hAnsi="Cambria Math" w:cstheme="majorBidi"/>
                      <w:sz w:val="28"/>
                      <w:szCs w:val="28"/>
                    </w:rPr>
                    <m:t>n</m:t>
                  </m:r>
                </m:sup>
                <m:e>
                  <m:f>
                    <m:fPr>
                      <m:ctrlPr>
                        <w:rPr>
                          <w:rFonts w:ascii="Cambria Math" w:eastAsiaTheme="minorEastAsia" w:hAnsi="Cambria Math" w:cstheme="majorBidi"/>
                          <w:b/>
                          <w:bCs/>
                          <w:i/>
                          <w:sz w:val="28"/>
                          <w:szCs w:val="28"/>
                        </w:rPr>
                      </m:ctrlPr>
                    </m:fPr>
                    <m:num>
                      <m:sSub>
                        <m:sSubPr>
                          <m:ctrlPr>
                            <w:rPr>
                              <w:rFonts w:ascii="Cambria Math" w:eastAsiaTheme="minorEastAsia" w:hAnsi="Cambria Math" w:cstheme="majorBidi"/>
                              <w:b/>
                              <w:bCs/>
                              <w:i/>
                              <w:sz w:val="28"/>
                              <w:szCs w:val="28"/>
                            </w:rPr>
                          </m:ctrlPr>
                        </m:sSubPr>
                        <m:e>
                          <m:r>
                            <m:rPr>
                              <m:sty m:val="bi"/>
                            </m:rPr>
                            <w:rPr>
                              <w:rFonts w:ascii="Cambria Math" w:eastAsiaTheme="minorEastAsia" w:hAnsi="Cambria Math" w:cstheme="majorBidi"/>
                              <w:sz w:val="28"/>
                              <w:szCs w:val="28"/>
                            </w:rPr>
                            <m:t>E</m:t>
                          </m:r>
                        </m:e>
                        <m:sub>
                          <m:r>
                            <m:rPr>
                              <m:sty m:val="bi"/>
                            </m:rPr>
                            <w:rPr>
                              <w:rFonts w:ascii="Cambria Math" w:eastAsiaTheme="minorEastAsia" w:hAnsi="Cambria Math" w:cstheme="majorBidi"/>
                              <w:sz w:val="28"/>
                              <w:szCs w:val="28"/>
                            </w:rPr>
                            <m:t>t</m:t>
                          </m:r>
                        </m:sub>
                      </m:sSub>
                    </m:num>
                    <m:den>
                      <m:sSup>
                        <m:sSupPr>
                          <m:ctrlPr>
                            <w:rPr>
                              <w:rFonts w:ascii="Cambria Math" w:eastAsiaTheme="minorEastAsia" w:hAnsi="Cambria Math" w:cstheme="majorBidi"/>
                              <w:b/>
                              <w:bCs/>
                              <w:i/>
                              <w:sz w:val="28"/>
                              <w:szCs w:val="28"/>
                            </w:rPr>
                          </m:ctrlPr>
                        </m:sSupPr>
                        <m:e>
                          <m:d>
                            <m:dPr>
                              <m:ctrlPr>
                                <w:rPr>
                                  <w:rFonts w:ascii="Cambria Math" w:eastAsiaTheme="minorEastAsia" w:hAnsi="Cambria Math" w:cstheme="majorBidi"/>
                                  <w:b/>
                                  <w:bCs/>
                                  <w:i/>
                                  <w:sz w:val="28"/>
                                  <w:szCs w:val="28"/>
                                </w:rPr>
                              </m:ctrlPr>
                            </m:dPr>
                            <m:e>
                              <m:r>
                                <m:rPr>
                                  <m:sty m:val="bi"/>
                                </m:rPr>
                                <w:rPr>
                                  <w:rFonts w:ascii="Cambria Math" w:eastAsiaTheme="minorEastAsia" w:hAnsi="Cambria Math" w:cstheme="majorBidi"/>
                                  <w:sz w:val="28"/>
                                  <w:szCs w:val="28"/>
                                </w:rPr>
                                <m:t>1+r</m:t>
                              </m:r>
                            </m:e>
                          </m:d>
                        </m:e>
                        <m:sup>
                          <m:r>
                            <m:rPr>
                              <m:sty m:val="bi"/>
                            </m:rPr>
                            <w:rPr>
                              <w:rFonts w:ascii="Cambria Math" w:eastAsiaTheme="minorEastAsia" w:hAnsi="Cambria Math" w:cstheme="majorBidi"/>
                              <w:sz w:val="28"/>
                              <w:szCs w:val="28"/>
                            </w:rPr>
                            <m:t>t</m:t>
                          </m:r>
                        </m:sup>
                      </m:sSup>
                    </m:den>
                  </m:f>
                </m:e>
              </m:nary>
            </m:den>
          </m:f>
        </m:oMath>
      </m:oMathPara>
    </w:p>
    <w:p w14:paraId="0499E7EB" w14:textId="77777777" w:rsidR="00464670" w:rsidRDefault="00464670" w:rsidP="00464670">
      <w:pPr>
        <w:rPr>
          <w:rFonts w:asciiTheme="majorBidi" w:eastAsiaTheme="minorEastAsia" w:hAnsiTheme="majorBidi" w:cstheme="majorBidi"/>
          <w:sz w:val="24"/>
          <w:szCs w:val="24"/>
        </w:rPr>
      </w:pP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I</m:t>
            </m:r>
          </m:e>
          <m:sub>
            <m:r>
              <m:rPr>
                <m:sty m:val="bi"/>
              </m:rPr>
              <w:rPr>
                <w:rFonts w:ascii="Cambria Math" w:eastAsiaTheme="minorEastAsia" w:hAnsi="Cambria Math" w:cstheme="majorBidi"/>
                <w:sz w:val="24"/>
                <w:szCs w:val="24"/>
              </w:rPr>
              <m:t>t</m:t>
            </m:r>
          </m:sub>
        </m:sSub>
        <m:r>
          <m:rPr>
            <m:sty m:val="bi"/>
          </m:rP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Investment expenditures in year t</w:t>
      </w:r>
    </w:p>
    <w:p w14:paraId="1F62C524" w14:textId="77777777" w:rsidR="00464670" w:rsidRDefault="00464670" w:rsidP="00464670">
      <w:pPr>
        <w:rPr>
          <w:rFonts w:asciiTheme="majorBidi" w:eastAsiaTheme="minorEastAsia" w:hAnsiTheme="majorBidi" w:cstheme="majorBidi"/>
          <w:sz w:val="24"/>
          <w:szCs w:val="24"/>
        </w:rPr>
      </w:pP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M</m:t>
            </m:r>
          </m:e>
          <m:sub>
            <m:r>
              <m:rPr>
                <m:sty m:val="bi"/>
              </m:rPr>
              <w:rPr>
                <w:rFonts w:ascii="Cambria Math" w:eastAsiaTheme="minorEastAsia" w:hAnsi="Cambria Math" w:cstheme="majorBidi"/>
                <w:sz w:val="24"/>
                <w:szCs w:val="24"/>
              </w:rPr>
              <m:t>t</m:t>
            </m:r>
          </m:sub>
        </m:sSub>
        <m:r>
          <m:rPr>
            <m:sty m:val="bi"/>
          </m:rP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Operations and maintenance expenditures in year t</w:t>
      </w:r>
    </w:p>
    <w:p w14:paraId="2B31B458" w14:textId="77777777" w:rsidR="00464670" w:rsidRDefault="00464670" w:rsidP="00464670">
      <w:pPr>
        <w:rPr>
          <w:rFonts w:asciiTheme="majorBidi" w:eastAsiaTheme="minorEastAsia" w:hAnsiTheme="majorBidi" w:cstheme="majorBidi"/>
          <w:sz w:val="24"/>
          <w:szCs w:val="24"/>
        </w:rPr>
      </w:pP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F</m:t>
            </m:r>
          </m:e>
          <m:sub>
            <m:r>
              <m:rPr>
                <m:sty m:val="bi"/>
              </m:rPr>
              <w:rPr>
                <w:rFonts w:ascii="Cambria Math" w:eastAsiaTheme="minorEastAsia" w:hAnsi="Cambria Math" w:cstheme="majorBidi"/>
                <w:sz w:val="24"/>
                <w:szCs w:val="24"/>
              </w:rPr>
              <m:t>t</m:t>
            </m:r>
          </m:sub>
        </m:sSub>
        <m:r>
          <m:rPr>
            <m:sty m:val="bi"/>
          </m:rPr>
          <w:rPr>
            <w:rFonts w:ascii="Cambria Math" w:eastAsiaTheme="minorEastAsia" w:hAnsi="Cambria Math" w:cstheme="majorBidi"/>
            <w:sz w:val="24"/>
            <w:szCs w:val="24"/>
          </w:rPr>
          <m:t xml:space="preserve">= </m:t>
        </m:r>
      </m:oMath>
      <w:r>
        <w:rPr>
          <w:rFonts w:asciiTheme="majorBidi" w:eastAsiaTheme="minorEastAsia" w:hAnsiTheme="majorBidi" w:cstheme="majorBidi"/>
          <w:sz w:val="24"/>
          <w:szCs w:val="24"/>
        </w:rPr>
        <w:t>Fuel expenditures in year t</w:t>
      </w:r>
    </w:p>
    <w:p w14:paraId="2CE06BA3" w14:textId="77777777" w:rsidR="00464670" w:rsidRDefault="00464670" w:rsidP="00464670">
      <w:pPr>
        <w:rPr>
          <w:rFonts w:asciiTheme="majorBidi" w:eastAsiaTheme="minorEastAsia" w:hAnsiTheme="majorBidi" w:cstheme="majorBidi"/>
          <w:sz w:val="24"/>
          <w:szCs w:val="24"/>
        </w:rPr>
      </w:pP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E</m:t>
            </m:r>
          </m:e>
          <m:sub>
            <m:r>
              <m:rPr>
                <m:sty m:val="bi"/>
              </m:rPr>
              <w:rPr>
                <w:rFonts w:ascii="Cambria Math" w:eastAsiaTheme="minorEastAsia" w:hAnsi="Cambria Math" w:cstheme="majorBidi"/>
                <w:sz w:val="24"/>
                <w:szCs w:val="24"/>
              </w:rPr>
              <m:t>t</m:t>
            </m:r>
          </m:sub>
        </m:sSub>
        <m:r>
          <m:rPr>
            <m:sty m:val="bi"/>
          </m:rP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Electricity generation in year t</w:t>
      </w:r>
    </w:p>
    <w:p w14:paraId="388E139F" w14:textId="77777777" w:rsidR="00464670" w:rsidRDefault="00464670" w:rsidP="00464670">
      <w:pPr>
        <w:rPr>
          <w:rFonts w:asciiTheme="majorBidi" w:eastAsiaTheme="minorEastAsia" w:hAnsiTheme="majorBidi" w:cstheme="majorBidi"/>
          <w:sz w:val="24"/>
          <w:szCs w:val="24"/>
        </w:rPr>
      </w:pPr>
      <m:oMath>
        <m:r>
          <m:rPr>
            <m:sty m:val="bi"/>
          </m:rPr>
          <w:rPr>
            <w:rFonts w:ascii="Cambria Math" w:eastAsiaTheme="minorEastAsia" w:hAnsi="Cambria Math" w:cstheme="majorBidi"/>
            <w:sz w:val="24"/>
            <w:szCs w:val="24"/>
          </w:rPr>
          <m:t>r=</m:t>
        </m:r>
      </m:oMath>
      <w:r>
        <w:rPr>
          <w:rFonts w:asciiTheme="majorBidi" w:eastAsiaTheme="minorEastAsia" w:hAnsiTheme="majorBidi" w:cstheme="majorBidi"/>
          <w:sz w:val="24"/>
          <w:szCs w:val="24"/>
        </w:rPr>
        <w:t xml:space="preserve"> Discount rate</w:t>
      </w:r>
    </w:p>
    <w:p w14:paraId="3D939893" w14:textId="77777777" w:rsidR="00464670" w:rsidRDefault="00464670" w:rsidP="00464670">
      <w:pPr>
        <w:rPr>
          <w:rFonts w:asciiTheme="majorBidi" w:eastAsiaTheme="minorEastAsia" w:hAnsiTheme="majorBidi" w:cstheme="majorBidi"/>
          <w:sz w:val="24"/>
          <w:szCs w:val="24"/>
        </w:rPr>
      </w:pPr>
      <m:oMath>
        <m:r>
          <m:rPr>
            <m:sty m:val="bi"/>
          </m:rPr>
          <w:rPr>
            <w:rFonts w:ascii="Cambria Math" w:eastAsiaTheme="minorEastAsia" w:hAnsi="Cambria Math" w:cstheme="majorBidi"/>
            <w:sz w:val="24"/>
            <w:szCs w:val="24"/>
          </w:rPr>
          <m:t xml:space="preserve">n= </m:t>
        </m:r>
      </m:oMath>
      <w:r>
        <w:rPr>
          <w:rFonts w:asciiTheme="majorBidi" w:eastAsiaTheme="minorEastAsia" w:hAnsiTheme="majorBidi" w:cstheme="majorBidi"/>
          <w:sz w:val="24"/>
          <w:szCs w:val="24"/>
        </w:rPr>
        <w:t xml:space="preserve"> Life of the system [6]</w:t>
      </w:r>
    </w:p>
    <w:p w14:paraId="625102C3" w14:textId="77777777" w:rsidR="00464670" w:rsidRDefault="00464670" w:rsidP="00464670">
      <w:pPr>
        <w:rPr>
          <w:rFonts w:asciiTheme="majorBidi" w:eastAsiaTheme="minorEastAsia" w:hAnsiTheme="majorBidi" w:cstheme="majorBidi"/>
          <w:sz w:val="24"/>
          <w:szCs w:val="24"/>
        </w:rPr>
      </w:pPr>
    </w:p>
    <w:p w14:paraId="58E3D7FE" w14:textId="77777777" w:rsidR="00464670" w:rsidRPr="009C1CB8" w:rsidRDefault="00464670" w:rsidP="00464670">
      <w:pPr>
        <w:rPr>
          <w:rFonts w:asciiTheme="majorBidi" w:eastAsiaTheme="minorEastAsia" w:hAnsiTheme="majorBidi" w:cstheme="majorBidi"/>
          <w:b/>
          <w:bCs/>
          <w:sz w:val="28"/>
          <w:szCs w:val="28"/>
        </w:rPr>
      </w:pPr>
      <w:r w:rsidRPr="009C1CB8">
        <w:rPr>
          <w:rFonts w:asciiTheme="majorBidi" w:eastAsiaTheme="minorEastAsia" w:hAnsiTheme="majorBidi" w:cstheme="majorBidi"/>
          <w:b/>
          <w:bCs/>
          <w:sz w:val="28"/>
          <w:szCs w:val="28"/>
        </w:rPr>
        <w:t>The advantages of calculating LCOE:</w:t>
      </w:r>
    </w:p>
    <w:p w14:paraId="37E20D5B" w14:textId="77777777" w:rsidR="00464670" w:rsidRDefault="00464670" w:rsidP="00464670">
      <w:pPr>
        <w:pStyle w:val="ListParagraph"/>
        <w:numPr>
          <w:ilvl w:val="0"/>
          <w:numId w:val="2"/>
        </w:numPr>
        <w:rPr>
          <w:rFonts w:asciiTheme="majorBidi" w:eastAsiaTheme="minorEastAsia" w:hAnsiTheme="majorBidi" w:cstheme="majorBidi"/>
          <w:sz w:val="24"/>
          <w:szCs w:val="24"/>
        </w:rPr>
      </w:pPr>
      <w:r>
        <w:rPr>
          <w:rFonts w:asciiTheme="majorBidi" w:eastAsiaTheme="minorEastAsia" w:hAnsiTheme="majorBidi" w:cstheme="majorBidi"/>
          <w:sz w:val="24"/>
          <w:szCs w:val="24"/>
        </w:rPr>
        <w:t>Measure value across the longer term, showing projected life cycle cost</w:t>
      </w:r>
    </w:p>
    <w:p w14:paraId="76272CFA" w14:textId="77777777" w:rsidR="00464670" w:rsidRDefault="00464670" w:rsidP="00464670">
      <w:pPr>
        <w:pStyle w:val="ListParagraph"/>
        <w:numPr>
          <w:ilvl w:val="0"/>
          <w:numId w:val="2"/>
        </w:numPr>
        <w:rPr>
          <w:rFonts w:asciiTheme="majorBidi" w:eastAsiaTheme="minorEastAsia" w:hAnsiTheme="majorBidi" w:cstheme="majorBidi"/>
          <w:sz w:val="24"/>
          <w:szCs w:val="24"/>
        </w:rPr>
      </w:pPr>
      <w:r>
        <w:rPr>
          <w:rFonts w:asciiTheme="majorBidi" w:eastAsiaTheme="minorEastAsia" w:hAnsiTheme="majorBidi" w:cstheme="majorBidi"/>
          <w:sz w:val="24"/>
          <w:szCs w:val="24"/>
        </w:rPr>
        <w:t>Highlight opportunities to develop different scales of projects</w:t>
      </w:r>
    </w:p>
    <w:p w14:paraId="57F5799D" w14:textId="77777777" w:rsidR="00464670" w:rsidRPr="009C1CB8" w:rsidRDefault="00464670" w:rsidP="00464670">
      <w:pPr>
        <w:pStyle w:val="ListParagraph"/>
        <w:numPr>
          <w:ilvl w:val="0"/>
          <w:numId w:val="2"/>
        </w:numPr>
        <w:rPr>
          <w:rFonts w:asciiTheme="majorBidi" w:eastAsiaTheme="minorEastAsia" w:hAnsiTheme="majorBidi" w:cstheme="majorBidi"/>
          <w:sz w:val="24"/>
          <w:szCs w:val="24"/>
        </w:rPr>
      </w:pPr>
      <w:r>
        <w:rPr>
          <w:rFonts w:asciiTheme="majorBidi" w:eastAsiaTheme="minorEastAsia" w:hAnsiTheme="majorBidi" w:cstheme="majorBidi"/>
          <w:sz w:val="24"/>
          <w:szCs w:val="24"/>
        </w:rPr>
        <w:t>Inform decisions to pursue projects on an economic basis, compare to utility rates [6]</w:t>
      </w:r>
    </w:p>
    <w:p w14:paraId="7F47738B" w14:textId="77777777" w:rsidR="00464670" w:rsidRPr="00467F9F" w:rsidRDefault="00464670" w:rsidP="00464670">
      <w:pPr>
        <w:rPr>
          <w:rFonts w:asciiTheme="majorBidi" w:hAnsiTheme="majorBidi" w:cstheme="majorBidi"/>
          <w:sz w:val="24"/>
          <w:szCs w:val="24"/>
        </w:rPr>
      </w:pPr>
    </w:p>
    <w:p w14:paraId="732890D5" w14:textId="77777777" w:rsidR="00464670" w:rsidRPr="008B0F95" w:rsidRDefault="00464670" w:rsidP="00464670"/>
    <w:p w14:paraId="76492699" w14:textId="33D1F011" w:rsidR="00464670" w:rsidRPr="00424348" w:rsidRDefault="00464670" w:rsidP="00464670">
      <w:pPr>
        <w:pStyle w:val="Heading2"/>
        <w:rPr>
          <w:rFonts w:asciiTheme="majorBidi" w:hAnsiTheme="majorBidi"/>
        </w:rPr>
      </w:pPr>
      <w:bookmarkStart w:id="3" w:name="_Toc59746321"/>
      <w:r w:rsidRPr="00424348">
        <w:rPr>
          <w:rFonts w:asciiTheme="majorBidi" w:hAnsiTheme="majorBidi"/>
        </w:rPr>
        <w:t>Variation in estimates</w:t>
      </w:r>
      <w:bookmarkEnd w:id="3"/>
    </w:p>
    <w:p w14:paraId="6F5AB916" w14:textId="77777777" w:rsidR="00464670" w:rsidRDefault="00464670" w:rsidP="00464670">
      <w:pPr>
        <w:jc w:val="both"/>
        <w:rPr>
          <w:rFonts w:asciiTheme="majorBidi" w:hAnsiTheme="majorBidi" w:cstheme="majorBidi"/>
          <w:sz w:val="24"/>
          <w:szCs w:val="24"/>
        </w:rPr>
      </w:pPr>
      <w:r>
        <w:rPr>
          <w:rFonts w:asciiTheme="majorBidi" w:hAnsiTheme="majorBidi" w:cstheme="majorBidi"/>
          <w:b/>
          <w:bCs/>
          <w:sz w:val="28"/>
          <w:szCs w:val="28"/>
        </w:rPr>
        <w:t xml:space="preserve">Variation in estimates: </w:t>
      </w:r>
      <w:r w:rsidRPr="00EF16E6">
        <w:rPr>
          <w:rFonts w:asciiTheme="majorBidi" w:hAnsiTheme="majorBidi" w:cstheme="majorBidi"/>
          <w:sz w:val="24"/>
          <w:szCs w:val="24"/>
        </w:rPr>
        <w:t>There is substantial scope for variation in the estimation of LCOE, which is introduced using different assumptions, methods and uncertainty. These are illustrated in Figure 3 and can be divided into four categories:</w:t>
      </w:r>
    </w:p>
    <w:p w14:paraId="067B646D" w14:textId="77777777" w:rsidR="00464670" w:rsidRPr="00EF16E6" w:rsidRDefault="00464670" w:rsidP="00464670">
      <w:pPr>
        <w:pStyle w:val="ListParagraph"/>
        <w:numPr>
          <w:ilvl w:val="0"/>
          <w:numId w:val="3"/>
        </w:numPr>
        <w:jc w:val="both"/>
        <w:rPr>
          <w:rFonts w:asciiTheme="majorBidi" w:hAnsiTheme="majorBidi" w:cstheme="majorBidi"/>
          <w:sz w:val="28"/>
          <w:szCs w:val="28"/>
        </w:rPr>
      </w:pPr>
      <w:r w:rsidRPr="00EF16E6">
        <w:rPr>
          <w:rFonts w:asciiTheme="majorBidi" w:hAnsiTheme="majorBidi" w:cstheme="majorBidi"/>
          <w:sz w:val="24"/>
          <w:szCs w:val="24"/>
        </w:rPr>
        <w:t>variation in input data arising from the scenarios used, timing and locations, and uncertainty in the data</w:t>
      </w:r>
      <w:r>
        <w:rPr>
          <w:rFonts w:asciiTheme="majorBidi" w:hAnsiTheme="majorBidi" w:cstheme="majorBidi"/>
          <w:sz w:val="24"/>
          <w:szCs w:val="24"/>
        </w:rPr>
        <w:t>.</w:t>
      </w:r>
    </w:p>
    <w:p w14:paraId="46C85E92" w14:textId="77777777" w:rsidR="00464670" w:rsidRPr="00EF16E6" w:rsidRDefault="00464670" w:rsidP="00464670">
      <w:pPr>
        <w:pStyle w:val="ListParagraph"/>
        <w:numPr>
          <w:ilvl w:val="0"/>
          <w:numId w:val="3"/>
        </w:numPr>
        <w:jc w:val="both"/>
        <w:rPr>
          <w:rFonts w:asciiTheme="majorBidi" w:hAnsiTheme="majorBidi" w:cstheme="majorBidi"/>
          <w:sz w:val="32"/>
          <w:szCs w:val="32"/>
        </w:rPr>
      </w:pPr>
      <w:r w:rsidRPr="00EF16E6">
        <w:rPr>
          <w:rFonts w:asciiTheme="majorBidi" w:hAnsiTheme="majorBidi" w:cstheme="majorBidi"/>
          <w:sz w:val="24"/>
          <w:szCs w:val="24"/>
        </w:rPr>
        <w:lastRenderedPageBreak/>
        <w:t>uncertainties introduced by the financial assumptions, arising from location, such as tax rates and treatment, prevailing financial treatments, whether pre-or post-tax rates are used, and adjustments for risk or inflation</w:t>
      </w:r>
      <w:r>
        <w:rPr>
          <w:rFonts w:asciiTheme="majorBidi" w:hAnsiTheme="majorBidi" w:cstheme="majorBidi"/>
          <w:sz w:val="24"/>
          <w:szCs w:val="24"/>
        </w:rPr>
        <w:t xml:space="preserve">. </w:t>
      </w:r>
    </w:p>
    <w:p w14:paraId="0FE0F0FE" w14:textId="77777777" w:rsidR="00464670" w:rsidRPr="00EF16E6" w:rsidRDefault="00464670" w:rsidP="00464670">
      <w:pPr>
        <w:pStyle w:val="ListParagraph"/>
        <w:numPr>
          <w:ilvl w:val="0"/>
          <w:numId w:val="3"/>
        </w:numPr>
        <w:jc w:val="both"/>
        <w:rPr>
          <w:rFonts w:asciiTheme="majorBidi" w:hAnsiTheme="majorBidi" w:cstheme="majorBidi"/>
          <w:sz w:val="36"/>
          <w:szCs w:val="36"/>
        </w:rPr>
      </w:pPr>
      <w:r w:rsidRPr="00EF16E6">
        <w:rPr>
          <w:rFonts w:asciiTheme="majorBidi" w:hAnsiTheme="majorBidi" w:cstheme="majorBidi"/>
          <w:sz w:val="24"/>
          <w:szCs w:val="24"/>
        </w:rPr>
        <w:t>the physical and temporal boundaries analyzed, and whether specific cost categories are included or not</w:t>
      </w:r>
      <w:r>
        <w:rPr>
          <w:rFonts w:asciiTheme="majorBidi" w:hAnsiTheme="majorBidi" w:cstheme="majorBidi"/>
          <w:sz w:val="24"/>
          <w:szCs w:val="24"/>
        </w:rPr>
        <w:t>.</w:t>
      </w:r>
    </w:p>
    <w:p w14:paraId="4389ED9B" w14:textId="77777777" w:rsidR="00464670" w:rsidRPr="00EF16E6" w:rsidRDefault="00464670" w:rsidP="00464670">
      <w:pPr>
        <w:pStyle w:val="ListParagraph"/>
        <w:numPr>
          <w:ilvl w:val="0"/>
          <w:numId w:val="3"/>
        </w:numPr>
        <w:jc w:val="both"/>
        <w:rPr>
          <w:rFonts w:asciiTheme="majorBidi" w:hAnsiTheme="majorBidi" w:cstheme="majorBidi"/>
          <w:sz w:val="40"/>
          <w:szCs w:val="40"/>
        </w:rPr>
      </w:pPr>
      <w:r w:rsidRPr="00EF16E6">
        <w:rPr>
          <w:rFonts w:asciiTheme="majorBidi" w:hAnsiTheme="majorBidi" w:cstheme="majorBidi"/>
          <w:sz w:val="24"/>
          <w:szCs w:val="24"/>
        </w:rPr>
        <w:t>differences in the methodology used, and its intended scope</w:t>
      </w:r>
      <w:r>
        <w:rPr>
          <w:rFonts w:asciiTheme="majorBidi" w:hAnsiTheme="majorBidi" w:cstheme="majorBidi"/>
          <w:sz w:val="24"/>
          <w:szCs w:val="24"/>
        </w:rPr>
        <w:t xml:space="preserve"> [4]</w:t>
      </w:r>
    </w:p>
    <w:p w14:paraId="1D6D2907" w14:textId="77777777" w:rsidR="00464670" w:rsidRPr="00EF16E6" w:rsidRDefault="00464670" w:rsidP="00464670">
      <w:pPr>
        <w:pStyle w:val="ListParagraph"/>
        <w:jc w:val="both"/>
        <w:rPr>
          <w:rFonts w:asciiTheme="majorBidi" w:hAnsiTheme="majorBidi" w:cstheme="majorBidi"/>
          <w:sz w:val="40"/>
          <w:szCs w:val="40"/>
        </w:rPr>
      </w:pPr>
    </w:p>
    <w:p w14:paraId="7FCBC396" w14:textId="77777777" w:rsidR="00464670" w:rsidRDefault="00464670" w:rsidP="00464670">
      <w:pPr>
        <w:pStyle w:val="ListParagraph"/>
        <w:keepNext/>
        <w:jc w:val="both"/>
      </w:pPr>
      <w:r>
        <w:rPr>
          <w:noProof/>
        </w:rPr>
        <w:drawing>
          <wp:inline distT="0" distB="0" distL="0" distR="0" wp14:anchorId="6746D737" wp14:editId="23BB4A6D">
            <wp:extent cx="5393638" cy="4605338"/>
            <wp:effectExtent l="0" t="0" r="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355" cy="4614489"/>
                    </a:xfrm>
                    <a:prstGeom prst="rect">
                      <a:avLst/>
                    </a:prstGeom>
                    <a:noFill/>
                    <a:ln>
                      <a:noFill/>
                    </a:ln>
                  </pic:spPr>
                </pic:pic>
              </a:graphicData>
            </a:graphic>
          </wp:inline>
        </w:drawing>
      </w:r>
    </w:p>
    <w:p w14:paraId="471B4DB9" w14:textId="77777777" w:rsidR="00464670" w:rsidRPr="00EF16E6" w:rsidRDefault="00464670" w:rsidP="00464670">
      <w:pPr>
        <w:pStyle w:val="Caption"/>
        <w:jc w:val="center"/>
        <w:rPr>
          <w:rFonts w:asciiTheme="majorBidi" w:hAnsiTheme="majorBidi" w:cstheme="majorBidi"/>
          <w:sz w:val="40"/>
          <w:szCs w:val="40"/>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 causes of variation in LCOE in wind farms</w:t>
      </w:r>
    </w:p>
    <w:p w14:paraId="7C82DCE0" w14:textId="737950ED" w:rsidR="004817D2" w:rsidRDefault="004817D2" w:rsidP="004817D2">
      <w:pPr>
        <w:pStyle w:val="Heading3"/>
        <w:rPr>
          <w:rFonts w:asciiTheme="majorBidi" w:hAnsiTheme="majorBidi"/>
        </w:rPr>
      </w:pPr>
      <w:r>
        <w:rPr>
          <w:rFonts w:asciiTheme="majorBidi" w:hAnsiTheme="majorBidi"/>
        </w:rPr>
        <w:t xml:space="preserve">Example - </w:t>
      </w:r>
      <w:r w:rsidRPr="00424348">
        <w:rPr>
          <w:rFonts w:asciiTheme="majorBidi" w:hAnsiTheme="majorBidi"/>
        </w:rPr>
        <w:t>Adding a renewable site to node 1</w:t>
      </w:r>
    </w:p>
    <w:p w14:paraId="10227EE0" w14:textId="77777777" w:rsidR="004817D2" w:rsidRPr="004817D2" w:rsidRDefault="004817D2" w:rsidP="004817D2"/>
    <w:p w14:paraId="4360666D" w14:textId="77777777" w:rsidR="004817D2" w:rsidRDefault="004817D2" w:rsidP="004817D2">
      <w:pPr>
        <w:jc w:val="both"/>
        <w:rPr>
          <w:rFonts w:asciiTheme="majorBidi" w:hAnsiTheme="majorBidi" w:cstheme="majorBidi"/>
          <w:sz w:val="24"/>
          <w:szCs w:val="24"/>
        </w:rPr>
      </w:pPr>
      <w:r w:rsidRPr="005720B9">
        <w:rPr>
          <w:rFonts w:asciiTheme="majorBidi" w:hAnsiTheme="majorBidi" w:cstheme="majorBidi"/>
          <w:sz w:val="24"/>
          <w:szCs w:val="24"/>
        </w:rPr>
        <w:t>Adding a renewable site to node 1:</w:t>
      </w:r>
      <w:r w:rsidRPr="005720B9">
        <w:rPr>
          <w:rFonts w:asciiTheme="majorBidi" w:hAnsiTheme="majorBidi" w:cstheme="majorBidi"/>
          <w:b/>
          <w:bCs/>
          <w:sz w:val="24"/>
          <w:szCs w:val="24"/>
        </w:rPr>
        <w:t xml:space="preserve"> </w:t>
      </w:r>
      <w:r>
        <w:rPr>
          <w:rFonts w:asciiTheme="majorBidi" w:hAnsiTheme="majorBidi" w:cstheme="majorBidi"/>
          <w:sz w:val="24"/>
          <w:szCs w:val="24"/>
        </w:rPr>
        <w:t>in this case, I suppose transmission limit in line 1-2 is imposed and the loss on each transmission line is 3 percent of power flow. I want to add a renewable site to the node 1 next to the generator 1. In this regard, besides previous input, there are some new inputs as follows:</w:t>
      </w:r>
    </w:p>
    <w:p w14:paraId="6446308C" w14:textId="77777777" w:rsidR="004817D2" w:rsidRPr="00981F85" w:rsidRDefault="004817D2" w:rsidP="004817D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Capital expenditures</w:t>
      </w:r>
    </w:p>
    <w:p w14:paraId="73C1599A" w14:textId="77777777" w:rsidR="004817D2" w:rsidRPr="000C36F1" w:rsidRDefault="004817D2" w:rsidP="004817D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lastRenderedPageBreak/>
        <w:t>Operational expenditures</w:t>
      </w:r>
    </w:p>
    <w:p w14:paraId="5B97549E" w14:textId="77777777" w:rsidR="004817D2" w:rsidRPr="00370F09" w:rsidRDefault="004817D2" w:rsidP="004817D2">
      <w:pPr>
        <w:pStyle w:val="ListParagraph"/>
        <w:numPr>
          <w:ilvl w:val="0"/>
          <w:numId w:val="4"/>
        </w:numPr>
        <w:rPr>
          <w:rFonts w:asciiTheme="majorBidi" w:hAnsiTheme="majorBidi" w:cstheme="majorBidi"/>
          <w:sz w:val="24"/>
          <w:szCs w:val="24"/>
        </w:rPr>
      </w:pPr>
      <w:r>
        <w:rPr>
          <w:rFonts w:asciiTheme="majorBidi" w:eastAsiaTheme="minorEastAsia" w:hAnsiTheme="majorBidi" w:cstheme="majorBidi"/>
          <w:sz w:val="24"/>
          <w:szCs w:val="24"/>
        </w:rPr>
        <w:t xml:space="preserve">Production quantity </w:t>
      </w:r>
      <m:oMath>
        <m:r>
          <w:rPr>
            <w:rFonts w:ascii="Cambria Math" w:eastAsiaTheme="minorEastAsia" w:hAnsi="Cambria Math" w:cstheme="majorBidi"/>
            <w:sz w:val="24"/>
            <w:szCs w:val="24"/>
          </w:rPr>
          <m:t>K (MWh)</m:t>
        </m:r>
      </m:oMath>
    </w:p>
    <w:p w14:paraId="57960BFC" w14:textId="77777777" w:rsidR="004817D2" w:rsidRPr="0033099E" w:rsidRDefault="004817D2" w:rsidP="004817D2">
      <w:pPr>
        <w:rPr>
          <w:rFonts w:eastAsiaTheme="minorEastAsia"/>
          <w:sz w:val="24"/>
          <w:szCs w:val="24"/>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77A474B9" wp14:editId="7B1ED1CB">
                <wp:simplePos x="0" y="0"/>
                <wp:positionH relativeFrom="column">
                  <wp:posOffset>381000</wp:posOffset>
                </wp:positionH>
                <wp:positionV relativeFrom="paragraph">
                  <wp:posOffset>264160</wp:posOffset>
                </wp:positionV>
                <wp:extent cx="1057275" cy="300038"/>
                <wp:effectExtent l="0" t="0" r="28575" b="24130"/>
                <wp:wrapNone/>
                <wp:docPr id="147" name="Text Box 147"/>
                <wp:cNvGraphicFramePr/>
                <a:graphic xmlns:a="http://schemas.openxmlformats.org/drawingml/2006/main">
                  <a:graphicData uri="http://schemas.microsoft.com/office/word/2010/wordprocessingShape">
                    <wps:wsp>
                      <wps:cNvSpPr txBox="1"/>
                      <wps:spPr>
                        <a:xfrm>
                          <a:off x="0" y="0"/>
                          <a:ext cx="1057275" cy="300038"/>
                        </a:xfrm>
                        <a:prstGeom prst="rect">
                          <a:avLst/>
                        </a:prstGeom>
                        <a:solidFill>
                          <a:sysClr val="window" lastClr="FFFFFF"/>
                        </a:solidFill>
                        <a:ln w="6350">
                          <a:solidFill>
                            <a:prstClr val="black"/>
                          </a:solidFill>
                        </a:ln>
                      </wps:spPr>
                      <wps:txbx>
                        <w:txbxContent>
                          <w:p w14:paraId="008239A3" w14:textId="77777777" w:rsidR="004817D2" w:rsidRDefault="004817D2" w:rsidP="004817D2">
                            <w:r>
                              <w:t>Wind tower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474B9" id="_x0000_t202" coordsize="21600,21600" o:spt="202" path="m,l,21600r21600,l21600,xe">
                <v:stroke joinstyle="miter"/>
                <v:path gradientshapeok="t" o:connecttype="rect"/>
              </v:shapetype>
              <v:shape id="Text Box 147" o:spid="_x0000_s1026" type="#_x0000_t202" style="position:absolute;margin-left:30pt;margin-top:20.8pt;width:83.2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3uVAIAALYEAAAOAAAAZHJzL2Uyb0RvYy54bWysVMlu2zAQvRfoPxC8N5IdZzMiB24CFwWC&#10;JEBS5ExTlC2U4rAkbcn9+j5SsrP1VNQHejgznOXNG11edY1mW+V8Tabgo6OcM2UklbVZFfzH0+LL&#10;OWc+CFMKTUYVfKc8v5p9/nTZ2qka05p0qRxDEOOnrS34OgQ7zTIv16oR/oisMjBW5BoRcHWrrHSi&#10;RfRGZ+M8P81acqV1JJX30N70Rj5L8atKyXBfVV4FpguO2kI6XTqX8cxml2K6csKuazmUIf6hikbU&#10;BkkPoW5EEGzj6g+hmlo68lSFI0lNRlVVS5V6QDej/F03j2thVeoF4Hh7gMn/v7DybvvgWF1idpMz&#10;zoxoMKQn1QX2lToWdUCotX4Kx0cL19DBAO+93kMZG+8q18R/tMRgB9a7A74xnIyP8pOz8dkJZxK2&#10;4zzPj89jmOzltXU+fFPUsCgU3GF+CVaxvfWhd927xGSedF0uaq3TZeevtWNbgVGDISW1nGnhA5QF&#10;X6TfkO3NM21YW/DT45M8ZXpji7kOMZdayJ8fI6B6bdBEBKkHI0qhW3YDcksqdwDOUU8+b+WiRtxb&#10;lPYgHNgGrLBB4R5HpQnF0CBxtib3+2/66A8SwMpZC/YW3P/aCKfQ8XcDelyMJpNI93SZAHVc3GvL&#10;8rXFbJprAmoj7KqVSYz+Qe/FylHzjEWbx6wwCSORu+BhL16HfqewqFLN58kJBLci3JpHK2PoOKKI&#10;51P3LJwdBhxAjTva81xM3825940vDc03gao6kSAC3KM64I7lSDQaFjlu3+t78nr53Mz+AAAA//8D&#10;AFBLAwQUAAYACAAAACEAtNxx/twAAAAIAQAADwAAAGRycy9kb3ducmV2LnhtbEyPwU7DMBBE70j8&#10;g7VI3KjTCKI0ZFMhJI4IETjAzbW3iUu8jmI3Df16zAmOoxnNvKm3ixvETFOwnhHWqwwEsfbGcofw&#10;/vZ0U4IIUbFRg2dC+KYA2+byolaV8Sd+pbmNnUglHCqF0Mc4VlIG3ZNTYeVH4uTt/eRUTHLqpJnU&#10;KZW7QeZZVkinLKeFXo302JP+ao8OwfCHZ/1pn8+WW20355fyoGfE66vl4R5EpCX+heEXP6FDk5h2&#10;/sgmiAGhyNKViHC7LkAkP8+LOxA7hLLcgGxq+f9A8wMAAP//AwBQSwECLQAUAAYACAAAACEAtoM4&#10;kv4AAADhAQAAEwAAAAAAAAAAAAAAAAAAAAAAW0NvbnRlbnRfVHlwZXNdLnhtbFBLAQItABQABgAI&#10;AAAAIQA4/SH/1gAAAJQBAAALAAAAAAAAAAAAAAAAAC8BAABfcmVscy8ucmVsc1BLAQItABQABgAI&#10;AAAAIQAHRM3uVAIAALYEAAAOAAAAAAAAAAAAAAAAAC4CAABkcnMvZTJvRG9jLnhtbFBLAQItABQA&#10;BgAIAAAAIQC03HH+3AAAAAgBAAAPAAAAAAAAAAAAAAAAAK4EAABkcnMvZG93bnJldi54bWxQSwUG&#10;AAAAAAQABADzAAAAtwUAAAAA&#10;" fillcolor="window" strokeweight=".5pt">
                <v:textbox>
                  <w:txbxContent>
                    <w:p w14:paraId="008239A3" w14:textId="77777777" w:rsidR="004817D2" w:rsidRDefault="004817D2" w:rsidP="004817D2">
                      <w:r>
                        <w:t>Wind tower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634ADC" wp14:editId="443BCC56">
                <wp:simplePos x="0" y="0"/>
                <wp:positionH relativeFrom="margin">
                  <wp:posOffset>1599883</wp:posOffset>
                </wp:positionH>
                <wp:positionV relativeFrom="paragraph">
                  <wp:posOffset>265430</wp:posOffset>
                </wp:positionV>
                <wp:extent cx="352425" cy="328612"/>
                <wp:effectExtent l="0" t="0" r="28575" b="14605"/>
                <wp:wrapNone/>
                <wp:docPr id="148" name="Flowchart: Summing Junction 148"/>
                <wp:cNvGraphicFramePr/>
                <a:graphic xmlns:a="http://schemas.openxmlformats.org/drawingml/2006/main">
                  <a:graphicData uri="http://schemas.microsoft.com/office/word/2010/wordprocessingShape">
                    <wps:wsp>
                      <wps:cNvSpPr/>
                      <wps:spPr>
                        <a:xfrm>
                          <a:off x="0" y="0"/>
                          <a:ext cx="352425" cy="328612"/>
                        </a:xfrm>
                        <a:prstGeom prst="flowChartSummingJuncti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D07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48" o:spid="_x0000_s1026" type="#_x0000_t123" style="position:absolute;margin-left:126pt;margin-top:20.9pt;width:27.75pt;height:2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YokQIAADsFAAAOAAAAZHJzL2Uyb0RvYy54bWysVEtv2zAMvg/YfxB0X524TtsZdYogRYYN&#10;RVsgHXpmZCkWoNckJU7360fJTl/raVgOCmm+xI8fdXl10IrsuQ/SmoZOTyaUcMNsK822oT8fVl8u&#10;KAkRTAvKGt7QJx7o1fzzp8ve1by0nVUt9wSTmFD3rqFdjK4uisA6riGcWMcNGoX1GiKqflu0HnrM&#10;rlVRTiZnRW9967xlPAT8ej0Y6TznF4KzeCdE4JGohuLdYj59PjfpLOaXUG89uE6y8RrwD7fQIA0W&#10;fU51DRHIzsu/UmnJvA1WxBNmdWGFkIznHrCb6eRdN+sOHM+9IDjBPcMU/l9adru/90S2OLsKR2VA&#10;45BWyvasAx9rst5pjbiSHzvDIs6YJDcErXehxti1u/ejFlBMCByE1+kfeyOHDPTTM9D8EAnDj6ez&#10;sipnlDA0nZYXZ9My5Sxegp0P8Ru3miShoQIvtEwXGq9zvE2GHPY3IQ7hx7BUP1gl25VUKit+u1kq&#10;T/aAPKiq83JZjRXfuClDekSiPJ8gVxggH4WCiKJ2iFAwW0pAbZHoLPpc+010+KBILt5By4fSswn+&#10;jpUH99z3mzypi2sI3RCSTSkEai0jLouSuqEXKdExkzLJyjPdRyzSfIaJJGlj2yccs7cD/4NjK4lF&#10;biDEe/BIeGwXlzje4ZGwbqgdJUo6639/9D35Iw/RSkmPC4T4/NqB55So7wYZ+nVaVWnjslLNzktU&#10;/GvL5rXF7PTS4mym+Fw4lsXkH9VRFN7qR9z1RaqKJjAMaw+TGJVlHBYbXwvGF4vshlvmIN6YtWMp&#10;ecIpwftweATvRnZFpOWtPS4b1O8INfimSGMXu2iFzGx7wRUnmBTc0DzL8TVJT8BrPXu9vHnzPwAA&#10;AP//AwBQSwMEFAAGAAgAAAAhADOP/OPeAAAACQEAAA8AAABkcnMvZG93bnJldi54bWxMj0FOwzAQ&#10;RfdI3MEaJHbUaUoKhDhVVQmJBRvaHsCNhyRqPLZi1wk9PcMKlqP5ev+/ajPbQSQcQ+9IwXKRgUBq&#10;nOmpVXA8vD08gwhRk9GDI1TwjQE29e1NpUvjJvrEtI+tYAiFUivoYvSllKHp0OqwcB6Jf19utDry&#10;ObbSjHpiuB1knmVraXVP3NBpj7sOm/P+YhW8rKe0s+nDzu/n6xU7v03+OCl1fzdvX0FEnONfGH7n&#10;83SoedPJXcgEMSjIi5xdooLHJStwYJU9FSBOTF8VIOtK/jeofwAAAP//AwBQSwECLQAUAAYACAAA&#10;ACEAtoM4kv4AAADhAQAAEwAAAAAAAAAAAAAAAAAAAAAAW0NvbnRlbnRfVHlwZXNdLnhtbFBLAQIt&#10;ABQABgAIAAAAIQA4/SH/1gAAAJQBAAALAAAAAAAAAAAAAAAAAC8BAABfcmVscy8ucmVsc1BLAQIt&#10;ABQABgAIAAAAIQBxXKYokQIAADsFAAAOAAAAAAAAAAAAAAAAAC4CAABkcnMvZTJvRG9jLnhtbFBL&#10;AQItABQABgAIAAAAIQAzj/zj3gAAAAkBAAAPAAAAAAAAAAAAAAAAAOsEAABkcnMvZG93bnJldi54&#10;bWxQSwUGAAAAAAQABADzAAAA9gUAAAAA&#10;" fillcolor="#4472c4" strokecolor="#2f528f" strokeweight="1pt">
                <v:stroke joinstyle="miter"/>
                <w10:wrap anchorx="margin"/>
              </v:shape>
            </w:pict>
          </mc:Fallback>
        </mc:AlternateContent>
      </w:r>
    </w:p>
    <w:p w14:paraId="3256B38A" w14:textId="77777777" w:rsidR="004817D2" w:rsidRDefault="004817D2" w:rsidP="004817D2">
      <w:pPr>
        <w:pStyle w:val="ListParagraph"/>
        <w:jc w:val="center"/>
        <w:rPr>
          <w:rFonts w:asciiTheme="majorBidi" w:hAnsiTheme="majorBidi" w:cstheme="majorBidi"/>
          <w:sz w:val="24"/>
          <w:szCs w:val="24"/>
        </w:rPr>
      </w:pPr>
      <w:r>
        <w:rPr>
          <w:noProof/>
        </w:rPr>
        <mc:AlternateContent>
          <mc:Choice Requires="wps">
            <w:drawing>
              <wp:anchor distT="0" distB="0" distL="114300" distR="114300" simplePos="0" relativeHeight="251660288" behindDoc="0" locked="0" layoutInCell="1" allowOverlap="1" wp14:anchorId="451AE718" wp14:editId="3420541E">
                <wp:simplePos x="0" y="0"/>
                <wp:positionH relativeFrom="column">
                  <wp:posOffset>1995488</wp:posOffset>
                </wp:positionH>
                <wp:positionV relativeFrom="paragraph">
                  <wp:posOffset>158116</wp:posOffset>
                </wp:positionV>
                <wp:extent cx="137795" cy="45719"/>
                <wp:effectExtent l="0" t="38100" r="52705" b="69215"/>
                <wp:wrapNone/>
                <wp:docPr id="149" name="Connector: Curved 149"/>
                <wp:cNvGraphicFramePr/>
                <a:graphic xmlns:a="http://schemas.openxmlformats.org/drawingml/2006/main">
                  <a:graphicData uri="http://schemas.microsoft.com/office/word/2010/wordprocessingShape">
                    <wps:wsp>
                      <wps:cNvCnPr/>
                      <wps:spPr>
                        <a:xfrm>
                          <a:off x="0" y="0"/>
                          <a:ext cx="137795" cy="45719"/>
                        </a:xfrm>
                        <a:prstGeom prst="curved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8D1E3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49" o:spid="_x0000_s1026" type="#_x0000_t38" style="position:absolute;margin-left:157.15pt;margin-top:12.45pt;width:1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km4wEAAKIDAAAOAAAAZHJzL2Uyb0RvYy54bWysU8tu2zAQvBfoPxC81/JDjhPBcg5y00vR&#10;Gkj7AWuKkgjwhSVj2X/fJa06aXsL6gO95JKzO7Oj7ePZaHaSGJSzNV/M5pxJK1yrbF/znz+ePt1z&#10;FiLYFrSzsuYXGfjj7uOH7egruXSD061ERiA2VKOv+RCjr4oiiEEaCDPnpaVk59BApC32RYswErrR&#10;xXI+vytGh61HJ2QIdLq/Jvku43edFPF71wUZma459Rbzink9prXYbaHqEfygxNQGvKMLA8pS0RvU&#10;HiKwF1T/QBkl0AXXxZlwpnBdp4TMHIjNYv4Xm+cBvMxcSJzgbzKF/wcrvp0OyFRLsysfOLNgaEiN&#10;s5aUc1ix5gVPsmUpSVKNPlT0orEHnHbBHzDxPndo0j8xYucs7+UmrzxHJuhwsdpsHtacCUqV680i&#10;Qxavbz2G+EU6w1JQc5FL33pZZX3h9DVEqk3Pfl9PZa17UlrnYWrLxprfrdY0bgFkqU5DpNB4Ihls&#10;zxnonrwqImbE4LRq0+uEE7A/NhrZCcgvZblZNmXiTdX+uJZK7yEM13s5dXWSUZHsrJWp+f08/a7H&#10;EZT+bFsWL57kjajA9lpOyNqmyjKbdSKXdL4qm6Kjay9Z8CLtyAi5ocm0yWlv9xS//bR2vwAAAP//&#10;AwBQSwMEFAAGAAgAAAAhAC4K1tTdAAAACQEAAA8AAABkcnMvZG93bnJldi54bWxMj8FOwzAMhu9I&#10;vENkJG4sbVMm1jWdEFNvSIgBd6/JmkKTVE22ZW+PObGbLX/6/f31JtmRnfQcBu8k5IsMmHadV4Pr&#10;JXx+tA9PwEJEp3D0Tku46ACb5vamxkr5s3vXp13sGYW4UKEEE+NUcR46oy2GhZ+0o9vBzxYjrXPP&#10;1YxnCrcjL7JsyS0Ojj4YnPSL0d3P7mglrMRsXttvvHQ+bR/L7dtXaVIr5f1del4DizrFfxj+9Ekd&#10;GnLa+6NTgY0SRF4KQiUU5QoYAUIsqdyehiIH3tT8ukHzCwAA//8DAFBLAQItABQABgAIAAAAIQC2&#10;gziS/gAAAOEBAAATAAAAAAAAAAAAAAAAAAAAAABbQ29udGVudF9UeXBlc10ueG1sUEsBAi0AFAAG&#10;AAgAAAAhADj9If/WAAAAlAEAAAsAAAAAAAAAAAAAAAAALwEAAF9yZWxzLy5yZWxzUEsBAi0AFAAG&#10;AAgAAAAhAPmXCSbjAQAAogMAAA4AAAAAAAAAAAAAAAAALgIAAGRycy9lMm9Eb2MueG1sUEsBAi0A&#10;FAAGAAgAAAAhAC4K1tTdAAAACQEAAA8AAAAAAAAAAAAAAAAAPQQAAGRycy9kb3ducmV2LnhtbFBL&#10;BQYAAAAABAAEAPMAAABHBQAAAAA=&#10;" adj="10800" strokecolor="#4472c4" strokeweight=".5pt">
                <v:stroke endarrow="block" joinstyle="miter"/>
              </v:shape>
            </w:pict>
          </mc:Fallback>
        </mc:AlternateContent>
      </w:r>
      <w:r>
        <w:rPr>
          <w:noProof/>
        </w:rPr>
        <w:drawing>
          <wp:inline distT="0" distB="0" distL="0" distR="0" wp14:anchorId="5747D8EA" wp14:editId="7A5976ED">
            <wp:extent cx="2837497" cy="2159572"/>
            <wp:effectExtent l="0" t="0" r="127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270" cy="2179187"/>
                    </a:xfrm>
                    <a:prstGeom prst="rect">
                      <a:avLst/>
                    </a:prstGeom>
                    <a:noFill/>
                    <a:ln>
                      <a:noFill/>
                    </a:ln>
                  </pic:spPr>
                </pic:pic>
              </a:graphicData>
            </a:graphic>
          </wp:inline>
        </w:drawing>
      </w:r>
    </w:p>
    <w:p w14:paraId="43328BAD" w14:textId="77777777" w:rsidR="004817D2" w:rsidRPr="005369A3" w:rsidRDefault="004817D2" w:rsidP="004817D2">
      <w:pPr>
        <w:jc w:val="both"/>
        <w:rPr>
          <w:rFonts w:asciiTheme="majorBidi" w:hAnsiTheme="majorBidi" w:cstheme="majorBidi"/>
          <w:sz w:val="24"/>
          <w:szCs w:val="24"/>
        </w:rPr>
      </w:pPr>
      <w:r w:rsidRPr="005369A3">
        <w:rPr>
          <w:rFonts w:asciiTheme="majorBidi" w:hAnsiTheme="majorBidi" w:cstheme="majorBidi"/>
          <w:b/>
          <w:bCs/>
          <w:sz w:val="28"/>
          <w:szCs w:val="28"/>
        </w:rPr>
        <w:t xml:space="preserve">My approach: </w:t>
      </w:r>
      <w:r w:rsidRPr="005369A3">
        <w:rPr>
          <w:rFonts w:asciiTheme="majorBidi" w:hAnsiTheme="majorBidi" w:cstheme="majorBidi"/>
          <w:sz w:val="24"/>
          <w:szCs w:val="24"/>
        </w:rPr>
        <w:t xml:space="preserve">the load at node 1 is 200 MW, when we add a renewable site there, load 1 is satisfied by both wind towers and generators. I want to consider the case that the 200 MW is split into two parts, the first part will be provided by the renewable site and the second part will be provided by generators. </w:t>
      </w:r>
    </w:p>
    <w:p w14:paraId="05253DD3" w14:textId="77777777" w:rsidR="004817D2" w:rsidRPr="005369A3" w:rsidRDefault="004817D2" w:rsidP="004817D2">
      <w:pPr>
        <w:pStyle w:val="ListParagraph"/>
        <w:numPr>
          <w:ilvl w:val="0"/>
          <w:numId w:val="5"/>
        </w:numPr>
        <w:jc w:val="both"/>
        <w:rPr>
          <w:rFonts w:asciiTheme="majorBidi" w:hAnsiTheme="majorBidi" w:cstheme="majorBidi"/>
          <w:sz w:val="24"/>
          <w:szCs w:val="24"/>
        </w:rPr>
      </w:pPr>
      <w:r w:rsidRPr="005369A3">
        <w:rPr>
          <w:rFonts w:asciiTheme="majorBidi" w:hAnsiTheme="majorBidi" w:cstheme="majorBidi"/>
          <w:sz w:val="24"/>
          <w:szCs w:val="24"/>
        </w:rPr>
        <w:t>Wind tower site (100 MW) – generator (100 MW)</w:t>
      </w:r>
    </w:p>
    <w:p w14:paraId="00C17031" w14:textId="77777777" w:rsidR="004817D2" w:rsidRDefault="004817D2" w:rsidP="004817D2">
      <w:pPr>
        <w:ind w:left="360"/>
        <w:jc w:val="both"/>
        <w:rPr>
          <w:rFonts w:asciiTheme="majorBidi" w:hAnsiTheme="majorBidi" w:cstheme="majorBidi"/>
          <w:sz w:val="24"/>
          <w:szCs w:val="24"/>
        </w:rPr>
      </w:pPr>
      <w:r w:rsidRPr="005369A3">
        <w:rPr>
          <w:rFonts w:asciiTheme="majorBidi" w:hAnsiTheme="majorBidi" w:cstheme="majorBidi"/>
          <w:sz w:val="24"/>
          <w:szCs w:val="24"/>
        </w:rPr>
        <w:t>Then, I supposed that the specific value of the 200 MW is provided by the site and I need to calculate and consider the related costs. Then I solve the power system same as before with the remaining load at node 1. After getting the optimal solution using solver, there is some discussions and analysis about costs and locational marginal prices. The most popular land-based turbine is 2.5 MW turbine. This 2.5 MW is called nameplate capacity. In the other words, while wind turbines typically generate electricity during most hours a day, they produce a varying percentage of the nameplate capacity in any given hour. In this regard, we should use from a concept called capacity factor. Capacity factor is a measure of the actual energy produced over a specified period. Capacity factor represents the average generation over time. Capacity factor of wind plants may vary from 20% to 50% depending on turbine type, location, and wind regime.</w:t>
      </w:r>
      <w:r>
        <w:rPr>
          <w:rFonts w:asciiTheme="majorBidi" w:hAnsiTheme="majorBidi" w:cstheme="majorBidi"/>
          <w:sz w:val="24"/>
          <w:szCs w:val="24"/>
        </w:rPr>
        <w:t xml:space="preserve"> </w:t>
      </w:r>
    </w:p>
    <w:p w14:paraId="17F9C58B" w14:textId="77777777" w:rsidR="004817D2" w:rsidRPr="005369A3" w:rsidRDefault="004817D2" w:rsidP="004817D2">
      <w:pPr>
        <w:ind w:left="360"/>
        <w:jc w:val="both"/>
        <w:rPr>
          <w:rFonts w:asciiTheme="majorBidi" w:hAnsiTheme="majorBidi" w:cstheme="majorBidi"/>
          <w:sz w:val="24"/>
          <w:szCs w:val="24"/>
        </w:rPr>
      </w:pPr>
      <w:r>
        <w:rPr>
          <w:rFonts w:asciiTheme="majorBidi" w:hAnsiTheme="majorBidi" w:cstheme="majorBidi"/>
          <w:sz w:val="24"/>
          <w:szCs w:val="24"/>
        </w:rPr>
        <w:t xml:space="preserve"> </w:t>
      </w:r>
      <w:r w:rsidRPr="005369A3">
        <w:rPr>
          <w:rFonts w:asciiTheme="majorBidi" w:hAnsiTheme="majorBidi" w:cstheme="majorBidi"/>
          <w:sz w:val="24"/>
          <w:szCs w:val="24"/>
        </w:rPr>
        <w:t>To provide 100 MW in the renewable site, we need to consider specific number of turbines and capacity factor together. If we consider that capacity factor is 40 %, to provide 100 MW in average we need to follow these series of calculations:</w:t>
      </w:r>
    </w:p>
    <w:p w14:paraId="641C32BF" w14:textId="77777777" w:rsidR="004817D2" w:rsidRPr="005369A3" w:rsidRDefault="004817D2" w:rsidP="004817D2">
      <w:pPr>
        <w:pStyle w:val="ListParagraph"/>
        <w:numPr>
          <w:ilvl w:val="0"/>
          <w:numId w:val="5"/>
        </w:numPr>
        <w:jc w:val="both"/>
        <w:rPr>
          <w:rFonts w:asciiTheme="majorBidi" w:hAnsiTheme="majorBidi" w:cstheme="majorBidi"/>
          <w:sz w:val="24"/>
          <w:szCs w:val="24"/>
        </w:rPr>
      </w:pPr>
      <m:oMath>
        <m:r>
          <w:rPr>
            <w:rFonts w:ascii="Cambria Math" w:hAnsi="Cambria Math" w:cstheme="majorBidi"/>
            <w:sz w:val="24"/>
            <w:szCs w:val="24"/>
          </w:rPr>
          <m:t>100 MW=total nameplate capacity*capacity factor (40 %)</m:t>
        </m:r>
      </m:oMath>
    </w:p>
    <w:p w14:paraId="28D3B925" w14:textId="77777777" w:rsidR="004817D2" w:rsidRPr="005369A3" w:rsidRDefault="004817D2" w:rsidP="004817D2">
      <w:pPr>
        <w:pStyle w:val="ListParagraph"/>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Total nameplate capacity= </m:t>
          </m:r>
          <m:f>
            <m:fPr>
              <m:ctrlPr>
                <w:rPr>
                  <w:rFonts w:ascii="Cambria Math" w:hAnsi="Cambria Math" w:cstheme="majorBidi"/>
                  <w:i/>
                  <w:sz w:val="24"/>
                  <w:szCs w:val="24"/>
                </w:rPr>
              </m:ctrlPr>
            </m:fPr>
            <m:num>
              <m:r>
                <w:rPr>
                  <w:rFonts w:ascii="Cambria Math" w:hAnsi="Cambria Math" w:cstheme="majorBidi"/>
                  <w:sz w:val="24"/>
                  <w:szCs w:val="24"/>
                </w:rPr>
                <m:t>100 MW</m:t>
              </m:r>
            </m:num>
            <m:den>
              <m:r>
                <w:rPr>
                  <w:rFonts w:ascii="Cambria Math" w:hAnsi="Cambria Math" w:cstheme="majorBidi"/>
                  <w:sz w:val="24"/>
                  <w:szCs w:val="24"/>
                </w:rPr>
                <m:t>0.4</m:t>
              </m:r>
            </m:den>
          </m:f>
          <m:r>
            <w:rPr>
              <w:rFonts w:ascii="Cambria Math" w:hAnsi="Cambria Math" w:cstheme="majorBidi"/>
              <w:sz w:val="24"/>
              <w:szCs w:val="24"/>
            </w:rPr>
            <m:t xml:space="preserve">=250 MW </m:t>
          </m:r>
        </m:oMath>
      </m:oMathPara>
    </w:p>
    <w:p w14:paraId="5D7283E0" w14:textId="77777777" w:rsidR="004817D2" w:rsidRPr="005369A3" w:rsidRDefault="004817D2" w:rsidP="004817D2">
      <w:pPr>
        <w:pStyle w:val="ListParagraph"/>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number of turbines=</m:t>
          </m:r>
          <m:f>
            <m:fPr>
              <m:ctrlPr>
                <w:rPr>
                  <w:rFonts w:ascii="Cambria Math" w:hAnsi="Cambria Math" w:cstheme="majorBidi"/>
                  <w:i/>
                  <w:sz w:val="24"/>
                  <w:szCs w:val="24"/>
                </w:rPr>
              </m:ctrlPr>
            </m:fPr>
            <m:num>
              <m:r>
                <w:rPr>
                  <w:rFonts w:ascii="Cambria Math" w:hAnsi="Cambria Math" w:cstheme="majorBidi"/>
                  <w:sz w:val="24"/>
                  <w:szCs w:val="24"/>
                </w:rPr>
                <m:t>250</m:t>
              </m:r>
            </m:num>
            <m:den>
              <m:r>
                <w:rPr>
                  <w:rFonts w:ascii="Cambria Math" w:hAnsi="Cambria Math" w:cstheme="majorBidi"/>
                  <w:sz w:val="24"/>
                  <w:szCs w:val="24"/>
                </w:rPr>
                <m:t>2.4</m:t>
              </m:r>
            </m:den>
          </m:f>
          <m:r>
            <w:rPr>
              <w:rFonts w:ascii="Cambria Math" w:hAnsi="Cambria Math" w:cstheme="majorBidi"/>
              <w:sz w:val="24"/>
              <w:szCs w:val="24"/>
            </w:rPr>
            <m:t>=104.16</m:t>
          </m:r>
        </m:oMath>
      </m:oMathPara>
    </w:p>
    <w:p w14:paraId="0D3A1480" w14:textId="77777777" w:rsidR="004817D2" w:rsidRPr="005369A3" w:rsidRDefault="004817D2" w:rsidP="004817D2">
      <w:pPr>
        <w:pStyle w:val="ListParagraph"/>
        <w:numPr>
          <w:ilvl w:val="0"/>
          <w:numId w:val="5"/>
        </w:numPr>
        <w:jc w:val="both"/>
        <w:rPr>
          <w:rFonts w:asciiTheme="majorBidi" w:hAnsiTheme="majorBidi" w:cstheme="majorBidi"/>
          <w:sz w:val="24"/>
          <w:szCs w:val="24"/>
        </w:rPr>
      </w:pPr>
      <w:r w:rsidRPr="005369A3">
        <w:rPr>
          <w:rFonts w:asciiTheme="majorBidi" w:hAnsiTheme="majorBidi" w:cstheme="majorBidi"/>
          <w:sz w:val="24"/>
          <w:szCs w:val="24"/>
        </w:rPr>
        <w:lastRenderedPageBreak/>
        <w:t>Expected electricity production (expected annual generation or net annual energy production)</w:t>
      </w:r>
    </w:p>
    <w:p w14:paraId="08312A1A" w14:textId="77777777" w:rsidR="004817D2" w:rsidRPr="005369A3" w:rsidRDefault="004817D2" w:rsidP="004817D2">
      <w:pPr>
        <w:pStyle w:val="ListParagraph"/>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250 MW*8760 </m:t>
          </m:r>
          <m:r>
            <w:rPr>
              <w:rFonts w:ascii="Cambria Math" w:hAnsi="Cambria Math" w:cstheme="majorBidi"/>
              <w:sz w:val="24"/>
              <w:szCs w:val="24"/>
            </w:rPr>
            <m:t>hours*0.4 capacity factor= 876000 MWh</m:t>
          </m:r>
        </m:oMath>
      </m:oMathPara>
    </w:p>
    <w:p w14:paraId="6128D261" w14:textId="77777777" w:rsidR="004817D2" w:rsidRPr="005369A3" w:rsidRDefault="004817D2" w:rsidP="004817D2">
      <w:pPr>
        <w:pStyle w:val="ListParagraph"/>
        <w:jc w:val="both"/>
        <w:rPr>
          <w:rFonts w:asciiTheme="majorBidi" w:eastAsiaTheme="minorEastAsia" w:hAnsiTheme="majorBidi" w:cstheme="majorBidi"/>
          <w:sz w:val="24"/>
          <w:szCs w:val="24"/>
        </w:rPr>
      </w:pPr>
    </w:p>
    <w:p w14:paraId="761BB025" w14:textId="77777777" w:rsidR="004817D2" w:rsidRPr="005369A3" w:rsidRDefault="004817D2" w:rsidP="004817D2">
      <w:pPr>
        <w:pStyle w:val="ListParagraph"/>
        <w:jc w:val="both"/>
        <w:rPr>
          <w:rFonts w:asciiTheme="majorBidi" w:eastAsiaTheme="minorEastAsia" w:hAnsiTheme="majorBidi" w:cstheme="majorBidi"/>
          <w:sz w:val="24"/>
          <w:szCs w:val="24"/>
        </w:rPr>
      </w:pPr>
      <w:r w:rsidRPr="005369A3">
        <w:rPr>
          <w:rFonts w:asciiTheme="majorBidi" w:eastAsiaTheme="minorEastAsia" w:hAnsiTheme="majorBidi" w:cstheme="majorBidi"/>
          <w:sz w:val="24"/>
          <w:szCs w:val="24"/>
        </w:rPr>
        <w:t>Namely energy production:</w:t>
      </w:r>
    </w:p>
    <w:p w14:paraId="1F4184A3" w14:textId="77777777" w:rsidR="004817D2" w:rsidRPr="005369A3" w:rsidRDefault="004817D2" w:rsidP="004817D2">
      <w:pPr>
        <w:pStyle w:val="ListParagraph"/>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500 MW*8760=2190000 MWh </m:t>
          </m:r>
        </m:oMath>
      </m:oMathPara>
    </w:p>
    <w:p w14:paraId="2F8A2B2C" w14:textId="77777777" w:rsidR="004817D2" w:rsidRPr="005369A3" w:rsidRDefault="004817D2" w:rsidP="004817D2">
      <w:pPr>
        <w:pStyle w:val="ListParagraph"/>
        <w:jc w:val="both"/>
        <w:rPr>
          <w:rFonts w:asciiTheme="majorBidi" w:eastAsiaTheme="minorEastAsia" w:hAnsiTheme="majorBidi" w:cstheme="majorBidi"/>
          <w:sz w:val="24"/>
          <w:szCs w:val="24"/>
        </w:rPr>
      </w:pPr>
    </w:p>
    <w:p w14:paraId="62A6F52C" w14:textId="77777777" w:rsidR="004817D2" w:rsidRPr="005369A3" w:rsidRDefault="004817D2" w:rsidP="004817D2">
      <w:pPr>
        <w:pStyle w:val="ListParagraph"/>
        <w:numPr>
          <w:ilvl w:val="0"/>
          <w:numId w:val="5"/>
        </w:numPr>
        <w:jc w:val="both"/>
        <w:rPr>
          <w:rFonts w:asciiTheme="majorBidi" w:eastAsiaTheme="minorEastAsia" w:hAnsiTheme="majorBidi" w:cstheme="majorBidi"/>
          <w:sz w:val="24"/>
          <w:szCs w:val="24"/>
        </w:rPr>
      </w:pPr>
      <w:r w:rsidRPr="005369A3">
        <w:rPr>
          <w:rFonts w:asciiTheme="majorBidi" w:eastAsiaTheme="minorEastAsia" w:hAnsiTheme="majorBidi" w:cstheme="majorBidi"/>
          <w:sz w:val="24"/>
          <w:szCs w:val="24"/>
        </w:rPr>
        <w:t>Capital expenditures is 1470 ($/kW)</w:t>
      </w:r>
    </w:p>
    <w:p w14:paraId="3A18900C" w14:textId="77777777" w:rsidR="004817D2" w:rsidRPr="005369A3" w:rsidRDefault="004817D2" w:rsidP="004817D2">
      <w:pPr>
        <w:pStyle w:val="ListParagraph"/>
        <w:jc w:val="both"/>
        <w:rPr>
          <w:rFonts w:asciiTheme="majorBidi" w:eastAsiaTheme="minorEastAsia" w:hAnsiTheme="majorBidi" w:cstheme="majorBidi"/>
          <w:sz w:val="24"/>
          <w:szCs w:val="24"/>
        </w:rPr>
      </w:pPr>
    </w:p>
    <w:p w14:paraId="21E5E56E" w14:textId="6A92272F" w:rsidR="004817D2" w:rsidRDefault="004817D2" w:rsidP="004817D2">
      <w:pPr>
        <w:pStyle w:val="ListParagraph"/>
        <w:numPr>
          <w:ilvl w:val="0"/>
          <w:numId w:val="5"/>
        </w:numPr>
        <w:spacing w:after="0"/>
        <w:jc w:val="both"/>
        <w:rPr>
          <w:rFonts w:asciiTheme="majorBidi" w:eastAsiaTheme="minorEastAsia" w:hAnsiTheme="majorBidi" w:cstheme="majorBidi"/>
          <w:sz w:val="24"/>
          <w:szCs w:val="24"/>
        </w:rPr>
      </w:pPr>
      <w:r w:rsidRPr="005369A3">
        <w:rPr>
          <w:rFonts w:asciiTheme="majorBidi" w:eastAsiaTheme="minorEastAsia" w:hAnsiTheme="majorBidi" w:cstheme="majorBidi"/>
          <w:sz w:val="24"/>
          <w:szCs w:val="24"/>
        </w:rPr>
        <w:t>Operational expenditures is 44 ($/kWh)</w:t>
      </w:r>
    </w:p>
    <w:p w14:paraId="03F616BC" w14:textId="77777777" w:rsidR="004817D2" w:rsidRPr="004817D2" w:rsidRDefault="004817D2" w:rsidP="004817D2">
      <w:pPr>
        <w:spacing w:after="0"/>
        <w:jc w:val="both"/>
        <w:rPr>
          <w:rFonts w:asciiTheme="majorBidi" w:eastAsiaTheme="minorEastAsia" w:hAnsiTheme="majorBidi" w:cstheme="majorBidi"/>
          <w:sz w:val="24"/>
          <w:szCs w:val="24"/>
        </w:rPr>
      </w:pPr>
    </w:p>
    <w:p w14:paraId="09650BDF" w14:textId="77777777" w:rsidR="004817D2" w:rsidRPr="005369A3" w:rsidRDefault="004817D2" w:rsidP="004817D2">
      <w:pPr>
        <w:pStyle w:val="ListParagraph"/>
        <w:numPr>
          <w:ilvl w:val="0"/>
          <w:numId w:val="5"/>
        </w:numPr>
        <w:jc w:val="both"/>
        <w:rPr>
          <w:rFonts w:asciiTheme="majorBidi" w:eastAsiaTheme="minorEastAsia" w:hAnsiTheme="majorBidi" w:cstheme="majorBidi"/>
          <w:sz w:val="28"/>
          <w:szCs w:val="28"/>
        </w:rPr>
      </w:pPr>
      <w:r w:rsidRPr="005369A3">
        <w:rPr>
          <w:rFonts w:asciiTheme="majorBidi" w:eastAsiaTheme="minorEastAsia" w:hAnsiTheme="majorBidi" w:cstheme="majorBidi"/>
          <w:sz w:val="24"/>
          <w:szCs w:val="24"/>
        </w:rPr>
        <w:t xml:space="preserve">Fixed charge rate is a recurring and predictable expense incurred by a firm. </w:t>
      </w:r>
      <w:r w:rsidRPr="005369A3">
        <w:rPr>
          <w:rFonts w:asciiTheme="majorBidi" w:hAnsiTheme="majorBidi" w:cstheme="majorBidi"/>
          <w:sz w:val="24"/>
          <w:szCs w:val="24"/>
        </w:rPr>
        <w:t xml:space="preserve">Unlike a variable charge, the fixed charge remains the same regardless of the amount of business conducted. </w:t>
      </w:r>
    </w:p>
    <w:p w14:paraId="048523DC" w14:textId="77777777" w:rsidR="004817D2" w:rsidRDefault="004817D2" w:rsidP="004817D2">
      <w:pPr>
        <w:pStyle w:val="ListParagraph"/>
        <w:jc w:val="both"/>
        <w:rPr>
          <w:rFonts w:asciiTheme="majorBidi" w:hAnsiTheme="majorBidi" w:cstheme="majorBidi"/>
          <w:sz w:val="24"/>
          <w:szCs w:val="24"/>
        </w:rPr>
      </w:pPr>
      <w:r w:rsidRPr="005369A3">
        <w:rPr>
          <w:rFonts w:asciiTheme="majorBidi" w:hAnsiTheme="majorBidi" w:cstheme="majorBidi"/>
          <w:sz w:val="24"/>
          <w:szCs w:val="24"/>
        </w:rPr>
        <w:t>In our example FCR is 7.5%.</w:t>
      </w:r>
    </w:p>
    <w:p w14:paraId="02BD6B18" w14:textId="77777777" w:rsidR="004817D2" w:rsidRDefault="004817D2" w:rsidP="004817D2">
      <w:pPr>
        <w:pStyle w:val="ListParagraph"/>
        <w:jc w:val="both"/>
        <w:rPr>
          <w:rFonts w:asciiTheme="majorBidi" w:hAnsiTheme="majorBidi" w:cstheme="majorBidi"/>
          <w:sz w:val="24"/>
          <w:szCs w:val="24"/>
        </w:rPr>
      </w:pPr>
    </w:p>
    <w:p w14:paraId="37C225BA" w14:textId="77777777" w:rsidR="004817D2" w:rsidRPr="004D33AF" w:rsidRDefault="004817D2" w:rsidP="004817D2">
      <w:pPr>
        <w:pStyle w:val="ListParagraph"/>
        <w:numPr>
          <w:ilvl w:val="0"/>
          <w:numId w:val="5"/>
        </w:numPr>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Levelized Cost Of Energy:         </w:t>
      </w:r>
      <m:oMath>
        <m:r>
          <w:rPr>
            <w:rFonts w:ascii="Cambria Math" w:hAnsi="Cambria Math" w:cstheme="majorBidi"/>
            <w:sz w:val="28"/>
            <w:szCs w:val="28"/>
          </w:rPr>
          <m:t xml:space="preserve">LCOE= </m:t>
        </m:r>
        <m:f>
          <m:fPr>
            <m:ctrlPr>
              <w:rPr>
                <w:rFonts w:ascii="Cambria Math" w:hAnsi="Cambria Math" w:cstheme="majorBidi"/>
                <w:bCs/>
                <w:i/>
                <w:sz w:val="28"/>
                <w:szCs w:val="28"/>
              </w:rPr>
            </m:ctrlPr>
          </m:fPr>
          <m:num>
            <m:d>
              <m:dPr>
                <m:ctrlPr>
                  <w:rPr>
                    <w:rFonts w:ascii="Cambria Math" w:hAnsi="Cambria Math" w:cstheme="majorBidi"/>
                    <w:bCs/>
                    <w:i/>
                    <w:sz w:val="28"/>
                    <w:szCs w:val="28"/>
                  </w:rPr>
                </m:ctrlPr>
              </m:dPr>
              <m:e>
                <m:r>
                  <w:rPr>
                    <w:rFonts w:ascii="Cambria Math" w:hAnsi="Cambria Math" w:cstheme="majorBidi"/>
                    <w:sz w:val="28"/>
                    <w:szCs w:val="28"/>
                  </w:rPr>
                  <m:t>CapEx*FCR</m:t>
                </m:r>
              </m:e>
            </m:d>
            <m:r>
              <w:rPr>
                <w:rFonts w:ascii="Cambria Math" w:hAnsi="Cambria Math" w:cstheme="majorBidi"/>
                <w:sz w:val="28"/>
                <w:szCs w:val="28"/>
              </w:rPr>
              <m:t>+OpEx</m:t>
            </m:r>
          </m:num>
          <m:den>
            <m:d>
              <m:dPr>
                <m:ctrlPr>
                  <w:rPr>
                    <w:rFonts w:ascii="Cambria Math" w:hAnsi="Cambria Math" w:cstheme="majorBidi"/>
                    <w:bCs/>
                    <w:i/>
                    <w:sz w:val="28"/>
                    <w:szCs w:val="28"/>
                  </w:rPr>
                </m:ctrlPr>
              </m:dPr>
              <m:e>
                <m:f>
                  <m:fPr>
                    <m:ctrlPr>
                      <w:rPr>
                        <w:rFonts w:ascii="Cambria Math" w:hAnsi="Cambria Math" w:cstheme="majorBidi"/>
                        <w:bCs/>
                        <w:i/>
                        <w:sz w:val="28"/>
                        <w:szCs w:val="28"/>
                      </w:rPr>
                    </m:ctrlPr>
                  </m:fPr>
                  <m:num>
                    <m:sSub>
                      <m:sSubPr>
                        <m:ctrlPr>
                          <w:rPr>
                            <w:rFonts w:ascii="Cambria Math" w:hAnsi="Cambria Math" w:cstheme="majorBidi"/>
                            <w:bCs/>
                            <w:i/>
                            <w:sz w:val="28"/>
                            <w:szCs w:val="28"/>
                          </w:rPr>
                        </m:ctrlPr>
                      </m:sSubPr>
                      <m:e>
                        <m:r>
                          <w:rPr>
                            <w:rFonts w:ascii="Cambria Math" w:hAnsi="Cambria Math" w:cstheme="majorBidi"/>
                            <w:sz w:val="28"/>
                            <w:szCs w:val="28"/>
                          </w:rPr>
                          <m:t>AEP</m:t>
                        </m:r>
                      </m:e>
                      <m:sub>
                        <m:r>
                          <w:rPr>
                            <w:rFonts w:ascii="Cambria Math" w:hAnsi="Cambria Math" w:cstheme="majorBidi"/>
                            <w:sz w:val="28"/>
                            <w:szCs w:val="28"/>
                          </w:rPr>
                          <m:t>net</m:t>
                        </m:r>
                      </m:sub>
                    </m:sSub>
                  </m:num>
                  <m:den>
                    <m:r>
                      <w:rPr>
                        <w:rFonts w:ascii="Cambria Math" w:hAnsi="Cambria Math" w:cstheme="majorBidi"/>
                        <w:sz w:val="28"/>
                        <w:szCs w:val="28"/>
                      </w:rPr>
                      <m:t>1000</m:t>
                    </m:r>
                  </m:den>
                </m:f>
              </m:e>
            </m:d>
          </m:den>
        </m:f>
      </m:oMath>
    </w:p>
    <w:p w14:paraId="2E2E1848" w14:textId="77777777" w:rsidR="004817D2" w:rsidRPr="004D33AF" w:rsidRDefault="004817D2" w:rsidP="004817D2">
      <w:pPr>
        <w:pStyle w:val="ListParagraph"/>
        <w:numPr>
          <w:ilvl w:val="0"/>
          <w:numId w:val="5"/>
        </w:numPr>
        <w:rPr>
          <w:rFonts w:asciiTheme="majorBidi" w:eastAsiaTheme="minorEastAsia" w:hAnsiTheme="majorBidi" w:cstheme="majorBidi"/>
          <w:sz w:val="24"/>
          <w:szCs w:val="24"/>
        </w:rPr>
      </w:pPr>
      <w:r w:rsidRPr="004D33AF">
        <w:rPr>
          <w:rFonts w:asciiTheme="majorBidi" w:eastAsiaTheme="minorEastAsia" w:hAnsiTheme="majorBidi" w:cstheme="majorBidi"/>
          <w:sz w:val="24"/>
          <w:szCs w:val="24"/>
        </w:rPr>
        <w:t>LCOE: leveli</w:t>
      </w:r>
      <w:r>
        <w:rPr>
          <w:rFonts w:asciiTheme="majorBidi" w:eastAsiaTheme="minorEastAsia" w:hAnsiTheme="majorBidi" w:cstheme="majorBidi"/>
          <w:sz w:val="24"/>
          <w:szCs w:val="24"/>
        </w:rPr>
        <w:t>z</w:t>
      </w:r>
      <w:r w:rsidRPr="004D33AF">
        <w:rPr>
          <w:rFonts w:asciiTheme="majorBidi" w:eastAsiaTheme="minorEastAsia" w:hAnsiTheme="majorBidi" w:cstheme="majorBidi"/>
          <w:sz w:val="24"/>
          <w:szCs w:val="24"/>
        </w:rPr>
        <w:t>ed cost of energy ($/MWh)</w:t>
      </w:r>
    </w:p>
    <w:p w14:paraId="3966461E" w14:textId="77777777" w:rsidR="004817D2" w:rsidRPr="004D33AF" w:rsidRDefault="004817D2" w:rsidP="004817D2">
      <w:pPr>
        <w:pStyle w:val="ListParagraph"/>
        <w:numPr>
          <w:ilvl w:val="0"/>
          <w:numId w:val="5"/>
        </w:numPr>
        <w:rPr>
          <w:rFonts w:asciiTheme="majorBidi" w:eastAsiaTheme="minorEastAsia" w:hAnsiTheme="majorBidi" w:cstheme="majorBidi"/>
          <w:sz w:val="24"/>
          <w:szCs w:val="24"/>
        </w:rPr>
      </w:pPr>
      <w:r w:rsidRPr="004D33AF">
        <w:rPr>
          <w:rFonts w:asciiTheme="majorBidi" w:eastAsiaTheme="minorEastAsia" w:hAnsiTheme="majorBidi" w:cstheme="majorBidi"/>
          <w:sz w:val="24"/>
          <w:szCs w:val="24"/>
        </w:rPr>
        <w:t>FCR: fixed charge rate (%)</w:t>
      </w:r>
    </w:p>
    <w:p w14:paraId="239CBD13" w14:textId="77777777" w:rsidR="004817D2" w:rsidRPr="004D33AF" w:rsidRDefault="004817D2" w:rsidP="004817D2">
      <w:pPr>
        <w:pStyle w:val="ListParagraph"/>
        <w:numPr>
          <w:ilvl w:val="0"/>
          <w:numId w:val="5"/>
        </w:numPr>
        <w:rPr>
          <w:rFonts w:asciiTheme="majorBidi" w:eastAsiaTheme="minorEastAsia" w:hAnsiTheme="majorBidi" w:cstheme="majorBidi"/>
          <w:sz w:val="24"/>
          <w:szCs w:val="24"/>
        </w:rPr>
      </w:pPr>
      <w:r w:rsidRPr="004D33AF">
        <w:rPr>
          <w:rFonts w:asciiTheme="majorBidi" w:eastAsiaTheme="minorEastAsia" w:hAnsiTheme="majorBidi" w:cstheme="majorBidi"/>
          <w:sz w:val="24"/>
          <w:szCs w:val="24"/>
        </w:rPr>
        <w:t xml:space="preserve">CapEx: capital expenditures </w:t>
      </w:r>
      <w:r>
        <w:rPr>
          <w:rFonts w:asciiTheme="majorBidi" w:eastAsiaTheme="minorEastAsia" w:hAnsiTheme="majorBidi" w:cstheme="majorBidi"/>
          <w:sz w:val="24"/>
          <w:szCs w:val="24"/>
        </w:rPr>
        <w:t>(</w:t>
      </w:r>
      <w:r w:rsidRPr="004D33AF">
        <w:rPr>
          <w:rFonts w:asciiTheme="majorBidi" w:eastAsiaTheme="minorEastAsia" w:hAnsiTheme="majorBidi" w:cstheme="majorBidi"/>
          <w:sz w:val="24"/>
          <w:szCs w:val="24"/>
        </w:rPr>
        <w:t>$/KW)</w:t>
      </w:r>
    </w:p>
    <w:p w14:paraId="4F0E4304" w14:textId="77777777" w:rsidR="004817D2" w:rsidRPr="004D33AF" w:rsidRDefault="004817D2" w:rsidP="004817D2">
      <w:pPr>
        <w:pStyle w:val="ListParagraph"/>
        <w:numPr>
          <w:ilvl w:val="0"/>
          <w:numId w:val="5"/>
        </w:numPr>
        <w:rPr>
          <w:rFonts w:asciiTheme="majorBidi" w:eastAsiaTheme="minorEastAsia" w:hAnsiTheme="majorBidi" w:cstheme="majorBidi"/>
          <w:sz w:val="24"/>
          <w:szCs w:val="24"/>
        </w:rPr>
      </w:pPr>
      <w:r w:rsidRPr="004D33AF">
        <w:rPr>
          <w:rFonts w:asciiTheme="majorBidi" w:eastAsiaTheme="minorEastAsia" w:hAnsiTheme="majorBidi" w:cstheme="majorBidi"/>
          <w:sz w:val="24"/>
          <w:szCs w:val="24"/>
        </w:rPr>
        <w:t>AEP net : net average annual energy production (MWh / year)</w:t>
      </w:r>
    </w:p>
    <w:p w14:paraId="712DC45F" w14:textId="77777777" w:rsidR="004817D2" w:rsidRDefault="004817D2" w:rsidP="004817D2">
      <w:pPr>
        <w:pStyle w:val="ListParagraph"/>
        <w:numPr>
          <w:ilvl w:val="0"/>
          <w:numId w:val="5"/>
        </w:numPr>
        <w:rPr>
          <w:rFonts w:asciiTheme="majorBidi" w:eastAsiaTheme="minorEastAsia" w:hAnsiTheme="majorBidi" w:cstheme="majorBidi"/>
          <w:sz w:val="24"/>
          <w:szCs w:val="24"/>
        </w:rPr>
      </w:pPr>
      <w:r w:rsidRPr="004D33AF">
        <w:rPr>
          <w:rFonts w:asciiTheme="majorBidi" w:eastAsiaTheme="minorEastAsia" w:hAnsiTheme="majorBidi" w:cstheme="majorBidi"/>
          <w:sz w:val="24"/>
          <w:szCs w:val="24"/>
        </w:rPr>
        <w:t>OpEx: operational expenditures ($/</w:t>
      </w:r>
      <w:r>
        <w:rPr>
          <w:rFonts w:asciiTheme="majorBidi" w:eastAsiaTheme="minorEastAsia" w:hAnsiTheme="majorBidi" w:cstheme="majorBidi"/>
          <w:sz w:val="24"/>
          <w:szCs w:val="24"/>
        </w:rPr>
        <w:t>kWh</w:t>
      </w:r>
      <w:r w:rsidRPr="004D33AF">
        <w:rPr>
          <w:rFonts w:asciiTheme="majorBidi" w:eastAsiaTheme="minorEastAsia" w:hAnsiTheme="majorBidi" w:cstheme="majorBidi"/>
          <w:sz w:val="24"/>
          <w:szCs w:val="24"/>
        </w:rPr>
        <w:t xml:space="preserve">) </w:t>
      </w:r>
    </w:p>
    <w:p w14:paraId="03D35B24" w14:textId="77777777" w:rsidR="004817D2" w:rsidRDefault="004817D2" w:rsidP="004817D2">
      <w:pPr>
        <w:pStyle w:val="ListParagraph"/>
        <w:rPr>
          <w:rFonts w:asciiTheme="majorBidi" w:eastAsiaTheme="minorEastAsia" w:hAnsiTheme="majorBidi" w:cstheme="majorBidi"/>
          <w:sz w:val="24"/>
          <w:szCs w:val="24"/>
        </w:rPr>
      </w:pPr>
    </w:p>
    <w:p w14:paraId="5E5C1379" w14:textId="77777777" w:rsidR="004817D2" w:rsidRPr="004D33AF" w:rsidRDefault="004817D2" w:rsidP="004817D2">
      <w:pPr>
        <w:pStyle w:val="ListParagraph"/>
        <w:rPr>
          <w:rFonts w:asciiTheme="majorBidi" w:eastAsiaTheme="minorEastAsia" w:hAnsiTheme="majorBidi" w:cstheme="majorBidi"/>
          <w:sz w:val="24"/>
          <w:szCs w:val="24"/>
        </w:rPr>
      </w:pPr>
    </w:p>
    <w:p w14:paraId="0D63E6EC" w14:textId="77777777" w:rsidR="004817D2" w:rsidRDefault="004817D2" w:rsidP="004817D2">
      <w:pPr>
        <w:pStyle w:val="ListParagraph"/>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 xml:space="preserve">LCOE=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105*(</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1470*0.075</m:t>
                </m:r>
              </m:e>
            </m:d>
            <m:r>
              <w:rPr>
                <w:rFonts w:ascii="Cambria Math" w:eastAsiaTheme="minorEastAsia" w:hAnsi="Cambria Math" w:cstheme="majorBidi"/>
                <w:sz w:val="28"/>
                <w:szCs w:val="28"/>
              </w:rPr>
              <m:t>+44)</m:t>
            </m:r>
          </m:num>
          <m:den>
            <m:f>
              <m:fPr>
                <m:ctrlPr>
                  <w:rPr>
                    <w:rFonts w:ascii="Cambria Math" w:eastAsiaTheme="minorEastAsia" w:hAnsi="Cambria Math" w:cstheme="majorBidi"/>
                    <w:i/>
                    <w:sz w:val="28"/>
                    <w:szCs w:val="28"/>
                  </w:rPr>
                </m:ctrlPr>
              </m:fPr>
              <m:num>
                <m:r>
                  <w:rPr>
                    <w:rFonts w:ascii="Cambria Math" w:hAnsi="Cambria Math" w:cstheme="majorBidi"/>
                    <w:sz w:val="24"/>
                    <w:szCs w:val="24"/>
                  </w:rPr>
                  <m:t>876000</m:t>
                </m:r>
              </m:num>
              <m:den>
                <m:r>
                  <w:rPr>
                    <w:rFonts w:ascii="Cambria Math" w:eastAsiaTheme="minorEastAsia" w:hAnsi="Cambria Math" w:cstheme="majorBidi"/>
                    <w:sz w:val="28"/>
                    <w:szCs w:val="28"/>
                  </w:rPr>
                  <m:t>1000</m:t>
                </m:r>
              </m:den>
            </m:f>
          </m:den>
        </m:f>
        <m:r>
          <w:rPr>
            <w:rFonts w:ascii="Cambria Math" w:eastAsiaTheme="minorEastAsia" w:hAnsi="Cambria Math" w:cstheme="majorBidi"/>
            <w:sz w:val="28"/>
            <w:szCs w:val="28"/>
          </w:rPr>
          <m:t xml:space="preserve">= </m:t>
        </m:r>
      </m:oMath>
      <w:r w:rsidRPr="005369A3">
        <w:rPr>
          <w:rFonts w:asciiTheme="majorBidi" w:eastAsiaTheme="minorEastAsia" w:hAnsiTheme="majorBidi" w:cstheme="majorBidi"/>
          <w:sz w:val="28"/>
          <w:szCs w:val="28"/>
        </w:rPr>
        <w:t>18.48886986 ($/MWh)</w:t>
      </w:r>
    </w:p>
    <w:p w14:paraId="0B2ED09E" w14:textId="77777777" w:rsidR="004817D2" w:rsidRPr="004817D2" w:rsidRDefault="004817D2" w:rsidP="004817D2">
      <w:pPr>
        <w:jc w:val="both"/>
        <w:rPr>
          <w:rFonts w:asciiTheme="majorBidi" w:eastAsiaTheme="minorEastAsia" w:hAnsiTheme="majorBidi" w:cstheme="majorBidi"/>
          <w:sz w:val="28"/>
          <w:szCs w:val="28"/>
        </w:rPr>
      </w:pPr>
    </w:p>
    <w:p w14:paraId="1E05FB97" w14:textId="77777777" w:rsidR="004817D2" w:rsidRDefault="004817D2" w:rsidP="004817D2">
      <w:pPr>
        <w:pStyle w:val="ListParagraph"/>
        <w:jc w:val="both"/>
        <w:rPr>
          <w:rFonts w:asciiTheme="majorBidi" w:hAnsiTheme="majorBidi" w:cstheme="majorBidi"/>
          <w:sz w:val="24"/>
          <w:szCs w:val="24"/>
        </w:rPr>
      </w:pPr>
      <w:r>
        <w:rPr>
          <w:rFonts w:asciiTheme="majorBidi" w:hAnsiTheme="majorBidi" w:cstheme="majorBidi"/>
          <w:sz w:val="24"/>
          <w:szCs w:val="24"/>
        </w:rPr>
        <w:t xml:space="preserve">So far, I considered that the renewable site is provided 100 MW load at node 1 and it remains 100 MW. Now I want to get the optimal solution for the power system including three generators and three loads at each node. </w:t>
      </w:r>
    </w:p>
    <w:p w14:paraId="6691A08D" w14:textId="77777777" w:rsidR="004817D2" w:rsidRDefault="004817D2" w:rsidP="004817D2">
      <w:pPr>
        <w:pStyle w:val="ListParagraph"/>
        <w:jc w:val="both"/>
        <w:rPr>
          <w:rFonts w:asciiTheme="majorBidi" w:hAnsiTheme="majorBidi" w:cstheme="majorBidi"/>
          <w:sz w:val="24"/>
          <w:szCs w:val="24"/>
        </w:rPr>
      </w:pPr>
    </w:p>
    <w:p w14:paraId="7BC9331C" w14:textId="77777777" w:rsidR="004817D2" w:rsidRDefault="004817D2" w:rsidP="004817D2">
      <w:pPr>
        <w:pStyle w:val="ListParagraph"/>
        <w:jc w:val="both"/>
        <w:rPr>
          <w:rFonts w:asciiTheme="majorBidi" w:hAnsiTheme="majorBidi" w:cstheme="majorBidi"/>
          <w:sz w:val="24"/>
          <w:szCs w:val="24"/>
        </w:rPr>
      </w:pPr>
    </w:p>
    <w:p w14:paraId="70BABCF8" w14:textId="77777777" w:rsidR="004817D2" w:rsidRDefault="004817D2" w:rsidP="004817D2">
      <w:pPr>
        <w:pStyle w:val="ListParagraph"/>
        <w:jc w:val="both"/>
        <w:rPr>
          <w:rFonts w:asciiTheme="majorBidi" w:hAnsiTheme="majorBidi" w:cstheme="majorBidi"/>
          <w:sz w:val="24"/>
          <w:szCs w:val="24"/>
        </w:rPr>
      </w:pPr>
    </w:p>
    <w:p w14:paraId="46F0636A" w14:textId="77777777" w:rsidR="004817D2" w:rsidRDefault="004817D2" w:rsidP="004817D2">
      <w:pPr>
        <w:pStyle w:val="ListParagraph"/>
        <w:jc w:val="both"/>
        <w:rPr>
          <w:rFonts w:asciiTheme="majorBidi" w:hAnsiTheme="majorBidi" w:cstheme="majorBidi"/>
          <w:sz w:val="24"/>
          <w:szCs w:val="24"/>
        </w:rPr>
      </w:pPr>
    </w:p>
    <w:p w14:paraId="0F22B3F3" w14:textId="77777777" w:rsidR="004817D2" w:rsidRDefault="004817D2" w:rsidP="004817D2">
      <w:pPr>
        <w:pStyle w:val="ListParagraph"/>
        <w:jc w:val="center"/>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662336" behindDoc="0" locked="0" layoutInCell="1" allowOverlap="1" wp14:anchorId="55344DD8" wp14:editId="529B3919">
                <wp:simplePos x="0" y="0"/>
                <wp:positionH relativeFrom="column">
                  <wp:posOffset>1033463</wp:posOffset>
                </wp:positionH>
                <wp:positionV relativeFrom="paragraph">
                  <wp:posOffset>581343</wp:posOffset>
                </wp:positionV>
                <wp:extent cx="800100" cy="642937"/>
                <wp:effectExtent l="0" t="0" r="19050" b="24130"/>
                <wp:wrapNone/>
                <wp:docPr id="150" name="Text Box 150"/>
                <wp:cNvGraphicFramePr/>
                <a:graphic xmlns:a="http://schemas.openxmlformats.org/drawingml/2006/main">
                  <a:graphicData uri="http://schemas.microsoft.com/office/word/2010/wordprocessingShape">
                    <wps:wsp>
                      <wps:cNvSpPr txBox="1"/>
                      <wps:spPr>
                        <a:xfrm>
                          <a:off x="0" y="0"/>
                          <a:ext cx="800100" cy="642937"/>
                        </a:xfrm>
                        <a:prstGeom prst="rect">
                          <a:avLst/>
                        </a:prstGeom>
                        <a:solidFill>
                          <a:sysClr val="window" lastClr="FFFFFF"/>
                        </a:solidFill>
                        <a:ln w="6350">
                          <a:solidFill>
                            <a:prstClr val="black"/>
                          </a:solidFill>
                        </a:ln>
                      </wps:spPr>
                      <wps:txbx>
                        <w:txbxContent>
                          <w:p w14:paraId="0A8FA64C" w14:textId="77777777" w:rsidR="004817D2" w:rsidRDefault="004817D2" w:rsidP="004817D2">
                            <w:r>
                              <w:t xml:space="preserve">Pload 1 </w:t>
                            </w:r>
                          </w:p>
                          <w:p w14:paraId="43EB729C" w14:textId="77777777" w:rsidR="004817D2" w:rsidRDefault="004817D2" w:rsidP="004817D2">
                            <w:r>
                              <w:t>100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44DD8" id="Text Box 150" o:spid="_x0000_s1027" type="#_x0000_t202" style="position:absolute;left:0;text-align:left;margin-left:81.4pt;margin-top:45.8pt;width:63pt;height:50.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rVUgIAALwEAAAOAAAAZHJzL2Uyb0RvYy54bWysVE1vGjEQvVfqf7B8LwuEfKEsEU1EVQkl&#10;kaDK2Xi9YVWvx7UNu/TX99kLhCQ9VeVgxjPjNzNvZvbmtq012yrnKzI5H/T6nCkjqajMS85/LGdf&#10;rjjzQZhCaDIq5zvl+e3k86ebxo7VkNakC+UYQIwfNzbn6xDsOMu8XKta+B5ZZWAsydUi4OpessKJ&#10;Bui1zob9/kXWkCusI6m8h/a+M/JJwi9LJcNjWXoVmM45cgvpdOlcxTOb3IjxixN2Xcl9GuIfsqhF&#10;ZRD0CHUvgmAbV32AqivpyFMZepLqjMqykirVgGoG/XfVLNbCqlQLyPH2SJP/f7DyYfvkWFWgd+fg&#10;x4gaTVqqNrCv1LKoA0ON9WM4LixcQwsDvA96D2UsvC1dHf9REoMdWLsjvxFOQnnVR42wSJguRsPr&#10;s8uIkr0+ts6Hb4pqFoWcO7QvsSq2cx8614NLjOVJV8Ws0jpddv5OO7YV6DQGpKCGMy18gDLns/Tb&#10;R3vzTBvWIJszVPoBMsY6Yq60kD8/IiB7bVBE5KjjIkqhXbUdqweeVlTsQJ+jbgS9lbMK8HNk+CQc&#10;Zg68YI/CI45SE3KivcTZmtzvv+mjP0YBVs4azHDO/a+NcAqFfzcYkuvBaATYkC6j88shLu7Usjq1&#10;mE19RyBvgI21MonRP+iDWDqqn7Fu0xgVJmEkYuc8HMS70G0W1lWq6TQ5YcytCHOzsDJCR44jrcv2&#10;WTi773PAgDzQYdrF+F27O9/40tB0E6is0ixEnjtW9/RjRdI07dc57uDpPXm9fnQmfwAAAP//AwBQ&#10;SwMEFAAGAAgAAAAhAKktqvjbAAAACgEAAA8AAABkcnMvZG93bnJldi54bWxMj8FOwzAQRO9I/IO1&#10;SNyo0xyiJMSpKiSOCBE4wM21l8Q0Xkexm4Z+PcsJjrMzmn3T7FY/igXn6AIp2G4yEEgmWEe9grfX&#10;x7sSREyarB4DoYJvjLBrr68aXdtwphdcutQLLqFYawVDSlMtZTQDeh03YUJi7zPMXieWcy/trM9c&#10;7keZZ1khvXbEHwY94cOA5tidvAJL74HMh3u6OOqMqy7P5ZdZlLq9Wff3IBKu6S8Mv/iMDi0zHcKJ&#10;bBQj6yJn9KSg2hYgOJCXJR8O7FTsyLaR/ye0PwAAAP//AwBQSwECLQAUAAYACAAAACEAtoM4kv4A&#10;AADhAQAAEwAAAAAAAAAAAAAAAAAAAAAAW0NvbnRlbnRfVHlwZXNdLnhtbFBLAQItABQABgAIAAAA&#10;IQA4/SH/1gAAAJQBAAALAAAAAAAAAAAAAAAAAC8BAABfcmVscy8ucmVsc1BLAQItABQABgAIAAAA&#10;IQAqUcrVUgIAALwEAAAOAAAAAAAAAAAAAAAAAC4CAABkcnMvZTJvRG9jLnhtbFBLAQItABQABgAI&#10;AAAAIQCpLar42wAAAAoBAAAPAAAAAAAAAAAAAAAAAKwEAABkcnMvZG93bnJldi54bWxQSwUGAAAA&#10;AAQABADzAAAAtAUAAAAA&#10;" fillcolor="window" strokeweight=".5pt">
                <v:textbox>
                  <w:txbxContent>
                    <w:p w14:paraId="0A8FA64C" w14:textId="77777777" w:rsidR="004817D2" w:rsidRDefault="004817D2" w:rsidP="004817D2">
                      <w:r>
                        <w:t xml:space="preserve">Pload 1 </w:t>
                      </w:r>
                    </w:p>
                    <w:p w14:paraId="43EB729C" w14:textId="77777777" w:rsidR="004817D2" w:rsidRDefault="004817D2" w:rsidP="004817D2">
                      <w:r>
                        <w:t>100 MW</w:t>
                      </w:r>
                    </w:p>
                  </w:txbxContent>
                </v:textbox>
              </v:shape>
            </w:pict>
          </mc:Fallback>
        </mc:AlternateContent>
      </w:r>
      <w:r>
        <w:rPr>
          <w:noProof/>
        </w:rPr>
        <w:drawing>
          <wp:inline distT="0" distB="0" distL="0" distR="0" wp14:anchorId="27EA67EC" wp14:editId="56DC0D31">
            <wp:extent cx="3504214" cy="2667000"/>
            <wp:effectExtent l="0" t="0" r="127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214" cy="2667000"/>
                    </a:xfrm>
                    <a:prstGeom prst="rect">
                      <a:avLst/>
                    </a:prstGeom>
                    <a:noFill/>
                    <a:ln>
                      <a:noFill/>
                    </a:ln>
                  </pic:spPr>
                </pic:pic>
              </a:graphicData>
            </a:graphic>
          </wp:inline>
        </w:drawing>
      </w:r>
    </w:p>
    <w:p w14:paraId="415E2DF8" w14:textId="77777777" w:rsidR="004817D2" w:rsidRPr="005444D9" w:rsidRDefault="004817D2" w:rsidP="004817D2">
      <w:pPr>
        <w:pStyle w:val="ListParagraph"/>
        <w:jc w:val="center"/>
        <w:rPr>
          <w:rFonts w:asciiTheme="majorBidi" w:hAnsiTheme="majorBidi" w:cstheme="majorBidi"/>
          <w:sz w:val="24"/>
          <w:szCs w:val="24"/>
        </w:rPr>
      </w:pPr>
    </w:p>
    <w:p w14:paraId="551661E1" w14:textId="77777777" w:rsidR="004817D2" w:rsidRDefault="004817D2" w:rsidP="004817D2">
      <w:pPr>
        <w:pStyle w:val="ListParagraph"/>
        <w:jc w:val="both"/>
        <w:rPr>
          <w:rFonts w:asciiTheme="majorBidi" w:hAnsiTheme="majorBidi" w:cstheme="majorBidi"/>
          <w:sz w:val="24"/>
          <w:szCs w:val="24"/>
        </w:rPr>
      </w:pPr>
      <w:r>
        <w:rPr>
          <w:rFonts w:asciiTheme="majorBidi" w:hAnsiTheme="majorBidi" w:cstheme="majorBidi"/>
          <w:sz w:val="24"/>
          <w:szCs w:val="24"/>
        </w:rPr>
        <w:t xml:space="preserve">I run the excel solver for this new problem and I got this optimal solution. </w:t>
      </w:r>
    </w:p>
    <w:p w14:paraId="56B5C5F6" w14:textId="77777777" w:rsidR="004817D2" w:rsidRDefault="004817D2" w:rsidP="004817D2">
      <w:pPr>
        <w:pStyle w:val="ListParagraph"/>
        <w:jc w:val="center"/>
        <w:rPr>
          <w:rFonts w:asciiTheme="majorBidi" w:hAnsiTheme="majorBidi" w:cstheme="majorBidi"/>
          <w:sz w:val="24"/>
          <w:szCs w:val="24"/>
        </w:rPr>
      </w:pPr>
    </w:p>
    <w:p w14:paraId="16784450" w14:textId="77777777" w:rsidR="004817D2" w:rsidRDefault="004817D2" w:rsidP="004817D2">
      <w:pPr>
        <w:pStyle w:val="ListParagraph"/>
        <w:jc w:val="center"/>
        <w:rPr>
          <w:rFonts w:asciiTheme="majorBidi" w:hAnsiTheme="majorBidi" w:cstheme="majorBidi"/>
          <w:sz w:val="24"/>
          <w:szCs w:val="24"/>
        </w:rPr>
      </w:pPr>
    </w:p>
    <w:p w14:paraId="1EE171A7" w14:textId="77777777" w:rsidR="004817D2" w:rsidRDefault="004817D2" w:rsidP="004817D2">
      <w:pPr>
        <w:pStyle w:val="ListParagraph"/>
        <w:jc w:val="center"/>
        <w:rPr>
          <w:rFonts w:asciiTheme="majorBidi" w:hAnsiTheme="majorBidi" w:cstheme="majorBidi"/>
          <w:sz w:val="24"/>
          <w:szCs w:val="24"/>
        </w:rPr>
      </w:pPr>
    </w:p>
    <w:p w14:paraId="49D1DD2C" w14:textId="77777777" w:rsidR="004817D2" w:rsidRDefault="004817D2" w:rsidP="004817D2">
      <w:pPr>
        <w:pStyle w:val="ListParagraph"/>
        <w:jc w:val="center"/>
        <w:rPr>
          <w:rFonts w:asciiTheme="majorBidi" w:hAnsiTheme="majorBidi" w:cstheme="majorBidi"/>
          <w:sz w:val="24"/>
          <w:szCs w:val="24"/>
        </w:rPr>
      </w:pPr>
    </w:p>
    <w:p w14:paraId="131EC218" w14:textId="77777777" w:rsidR="004817D2" w:rsidRDefault="004817D2" w:rsidP="004817D2">
      <w:pPr>
        <w:pStyle w:val="ListParagraph"/>
        <w:jc w:val="center"/>
        <w:rPr>
          <w:rFonts w:asciiTheme="majorBidi" w:hAnsiTheme="majorBidi" w:cstheme="majorBidi"/>
          <w:sz w:val="24"/>
          <w:szCs w:val="24"/>
        </w:rPr>
      </w:pPr>
    </w:p>
    <w:p w14:paraId="1E08D5C8" w14:textId="77777777" w:rsidR="004817D2" w:rsidRDefault="004817D2" w:rsidP="004817D2">
      <w:pPr>
        <w:pStyle w:val="ListParagraph"/>
        <w:jc w:val="center"/>
        <w:rPr>
          <w:rFonts w:asciiTheme="majorBidi" w:hAnsiTheme="majorBidi" w:cstheme="majorBidi"/>
          <w:sz w:val="24"/>
          <w:szCs w:val="24"/>
        </w:rPr>
      </w:pPr>
    </w:p>
    <w:p w14:paraId="53FE22EF" w14:textId="77777777" w:rsidR="004817D2" w:rsidRDefault="004817D2" w:rsidP="004817D2">
      <w:pPr>
        <w:pStyle w:val="ListParagraph"/>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60D87F3B" wp14:editId="6C95D791">
                <wp:simplePos x="0" y="0"/>
                <wp:positionH relativeFrom="column">
                  <wp:posOffset>3248025</wp:posOffset>
                </wp:positionH>
                <wp:positionV relativeFrom="paragraph">
                  <wp:posOffset>1900238</wp:posOffset>
                </wp:positionV>
                <wp:extent cx="838200" cy="228600"/>
                <wp:effectExtent l="0" t="0" r="19050" b="19050"/>
                <wp:wrapNone/>
                <wp:docPr id="151" name="Text Box 151"/>
                <wp:cNvGraphicFramePr/>
                <a:graphic xmlns:a="http://schemas.openxmlformats.org/drawingml/2006/main">
                  <a:graphicData uri="http://schemas.microsoft.com/office/word/2010/wordprocessingShape">
                    <wps:wsp>
                      <wps:cNvSpPr txBox="1"/>
                      <wps:spPr>
                        <a:xfrm>
                          <a:off x="0" y="0"/>
                          <a:ext cx="838200" cy="228600"/>
                        </a:xfrm>
                        <a:prstGeom prst="rect">
                          <a:avLst/>
                        </a:prstGeom>
                        <a:solidFill>
                          <a:sysClr val="window" lastClr="FFFFFF"/>
                        </a:solidFill>
                        <a:ln w="6350">
                          <a:solidFill>
                            <a:prstClr val="black"/>
                          </a:solidFill>
                        </a:ln>
                      </wps:spPr>
                      <wps:txbx>
                        <w:txbxContent>
                          <w:p w14:paraId="0D57D274" w14:textId="77777777" w:rsidR="004817D2" w:rsidRDefault="004817D2" w:rsidP="004817D2">
                            <w:r>
                              <w:t>40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87F3B" id="Text Box 151" o:spid="_x0000_s1028" type="#_x0000_t202" style="position:absolute;left:0;text-align:left;margin-left:255.75pt;margin-top:149.65pt;width:66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SVQIAALwEAAAOAAAAZHJzL2Uyb0RvYy54bWysVE1vGjEQvVfqf7B8bxYIpBRliSgRVaUo&#10;iQRVzsbrhVW9Htc27NJf32cvkK+eqnIw45nxfLx5s9c3ba3ZXjlfkcl5/6LHmTKSispscv5jtfg0&#10;5swHYQqhyaicH5TnN9OPH64bO1ED2pIulGMIYvyksTnfhmAnWeblVtXCX5BVBsaSXC0Crm6TFU40&#10;iF7rbNDrXWUNucI6ksp7aG87I5+m+GWpZHgoS68C0zlHbSGdLp3reGbTazHZOGG3lTyWIf6hilpU&#10;BknPoW5FEGznqneh6ko68lSGC0l1RmVZSZV6QDf93ptullthVeoF4Hh7hsn/v7Dyfv/oWFVgdqM+&#10;Z0bUGNJKtYF9pZZFHRBqrJ/AcWnhGloY4H3Seyhj423p6viPlhjswPpwxjeGk1COL8eYGWcSpsFg&#10;fAUZ0bPnx9b58E1RzaKQc4fxJVTF/s6HzvXkEnN50lWxqLROl4Ofa8f2ApMGQQpqONPCByhzvki/&#10;Y7ZXz7RhTc6vLke9lOmVLeY6x1xrIX++j4DqtUETEaMOiyiFdt0mVAcnnNZUHACfo46C3spFhfB3&#10;qPBROHAOuGCPwgOOUhNqoqPE2Zbc77/poz+oACtnDTicc/9rJ5xC498NSPKlPxxG0qfLcPR5gIt7&#10;aVm/tJhdPSeABxqguiRG/6BPYumofsK6zWJWmISRyJ3zcBLnodssrKtUs1lyAs2tCHdmaWUMHScV&#10;YV21T8LZ45wDCHJPJ7aLyZtxd77xpaHZLlBZJS5EnDtUj/BjRRKbjuscd/DlPXk9f3SmfwAAAP//&#10;AwBQSwMEFAAGAAgAAAAhAFQ25iLfAAAACwEAAA8AAABkcnMvZG93bnJldi54bWxMj8FOwzAMhu9I&#10;vENkJG4s7UKntTSdEBJHhOg4wC1LTBtonKrJurKnJ5zgaPvT7++vd4sb2IxTsJ4k5KsMGJL2xlIn&#10;4XX/eLMFFqIiowZPKOEbA+yay4taVcaf6AXnNnYshVColIQ+xrHiPOgenQorPyKl24efnIppnDpu&#10;JnVK4W7g6yzbcKcspQ+9GvGhR/3VHp0EQ2+e9Lt9OltqtS3Pz9tPPUt5fbXc3wGLuMQ/GH71kzo0&#10;yengj2QCGyQUeV4kVMK6LAWwRGxuRdocJAhRCOBNzf93aH4AAAD//wMAUEsBAi0AFAAGAAgAAAAh&#10;ALaDOJL+AAAA4QEAABMAAAAAAAAAAAAAAAAAAAAAAFtDb250ZW50X1R5cGVzXS54bWxQSwECLQAU&#10;AAYACAAAACEAOP0h/9YAAACUAQAACwAAAAAAAAAAAAAAAAAvAQAAX3JlbHMvLnJlbHNQSwECLQAU&#10;AAYACAAAACEARpeP0lUCAAC8BAAADgAAAAAAAAAAAAAAAAAuAgAAZHJzL2Uyb0RvYy54bWxQSwEC&#10;LQAUAAYACAAAACEAVDbmIt8AAAALAQAADwAAAAAAAAAAAAAAAACvBAAAZHJzL2Rvd25yZXYueG1s&#10;UEsFBgAAAAAEAAQA8wAAALsFAAAAAA==&#10;" fillcolor="window" strokeweight=".5pt">
                <v:textbox>
                  <w:txbxContent>
                    <w:p w14:paraId="0D57D274" w14:textId="77777777" w:rsidR="004817D2" w:rsidRDefault="004817D2" w:rsidP="004817D2">
                      <w:r>
                        <w:t>40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4B7BCD69" wp14:editId="6784192C">
                <wp:simplePos x="0" y="0"/>
                <wp:positionH relativeFrom="column">
                  <wp:posOffset>928687</wp:posOffset>
                </wp:positionH>
                <wp:positionV relativeFrom="paragraph">
                  <wp:posOffset>1628775</wp:posOffset>
                </wp:positionV>
                <wp:extent cx="838200" cy="228600"/>
                <wp:effectExtent l="0" t="0" r="19050" b="19050"/>
                <wp:wrapNone/>
                <wp:docPr id="152" name="Text Box 152"/>
                <wp:cNvGraphicFramePr/>
                <a:graphic xmlns:a="http://schemas.openxmlformats.org/drawingml/2006/main">
                  <a:graphicData uri="http://schemas.microsoft.com/office/word/2010/wordprocessingShape">
                    <wps:wsp>
                      <wps:cNvSpPr txBox="1"/>
                      <wps:spPr>
                        <a:xfrm>
                          <a:off x="0" y="0"/>
                          <a:ext cx="838200" cy="228600"/>
                        </a:xfrm>
                        <a:prstGeom prst="rect">
                          <a:avLst/>
                        </a:prstGeom>
                        <a:solidFill>
                          <a:sysClr val="window" lastClr="FFFFFF"/>
                        </a:solidFill>
                        <a:ln w="6350">
                          <a:solidFill>
                            <a:prstClr val="black"/>
                          </a:solidFill>
                        </a:ln>
                      </wps:spPr>
                      <wps:txbx>
                        <w:txbxContent>
                          <w:p w14:paraId="6A78BEB5" w14:textId="77777777" w:rsidR="004817D2" w:rsidRDefault="004817D2" w:rsidP="004817D2">
                            <w:r>
                              <w:t>24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BCD69" id="Text Box 152" o:spid="_x0000_s1029" type="#_x0000_t202" style="position:absolute;left:0;text-align:left;margin-left:73.1pt;margin-top:128.25pt;width:66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lkVgIAALwEAAAOAAAAZHJzL2Uyb0RvYy54bWysVNtuGjEQfa/Uf7D8XpZLoBRliWgiqkoo&#10;iZRUeTZeL6zq9bi2YZd+fY+9QG59qsqDGc+M53LmzF5etbVme+V8RSbng16fM2UkFZXZ5PzH4/LT&#10;lDMfhCmEJqNyflCeX80/frhs7EwNaUu6UI4hiPGzxuZ8G4KdZZmXW1UL3yOrDIwluVoEXN0mK5xo&#10;EL3W2bDfn2QNucI6ksp7aG86I5+n+GWpZLgrS68C0zlHbSGdLp3reGbzSzHbOGG3lTyWIf6hilpU&#10;BknPoW5EEGznqneh6ko68lSGnqQ6o7KspEo9oJtB/003D1thVeoF4Hh7hsn/v7Dydn/vWFVgduMh&#10;Z0bUGNKjagP7Si2LOiDUWD+D44OFa2hhgPdJ76GMjbelq+M/WmKwA+vDGd8YTkI5HU0xM84kTMPh&#10;dAIZ0bPnx9b58E1RzaKQc4fxJVTFfuVD53pyibk86apYVlqny8Ffa8f2ApMGQQpqONPCByhzvky/&#10;Y7ZXz7RhTc4no3E/ZXpli7nOMddayJ/vI6B6bdBExKjDIkqhXbcJ1dEJpzUVB8DnqKOgt3JZIfwK&#10;Fd4LB84BF+xRuMNRakJNdJQ425L7/Td99AcVYOWsAYdz7n/thFNo/LsBSb4MLi4i6dPlYvx5iIt7&#10;aVm/tJhdfU0Ab4CNtTKJ0T/ok1g6qp+wbouYFSZhJHLnPJzE69BtFtZVqsUiOYHmVoSVebAyho6T&#10;irA+tk/C2eOcAwhySye2i9mbcXe+8aWhxS5QWSUuRJw7VI/wY0USm47rHHfw5T15PX905n8AAAD/&#10;/wMAUEsDBBQABgAIAAAAIQArMWDv3gAAAAsBAAAPAAAAZHJzL2Rvd25yZXYueG1sTI/BTsMwEETv&#10;SPyDtUjcqINFQprGqRASR4RIOcDNtd3EEK+j2E1Dv57lBLed3dHsm3q7+IHNdoouoITbVQbMog7G&#10;YSfhbfd0UwKLSaFRQ0Ar4dtG2DaXF7WqTDjhq53b1DEKwVgpCX1KY8V51L31Kq7CaJFuhzB5lUhO&#10;HTeTOlG4H7jIsoJ75ZA+9Gq0j73VX+3RSzD4HlB/uOezw1a79fml/NSzlNdXy8MGWLJL+jPDLz6h&#10;Q0NM+3BEE9lA+q4QZJUg8iIHRg5xX9JmT8Na5MCbmv/v0PwAAAD//wMAUEsBAi0AFAAGAAgAAAAh&#10;ALaDOJL+AAAA4QEAABMAAAAAAAAAAAAAAAAAAAAAAFtDb250ZW50X1R5cGVzXS54bWxQSwECLQAU&#10;AAYACAAAACEAOP0h/9YAAACUAQAACwAAAAAAAAAAAAAAAAAvAQAAX3JlbHMvLnJlbHNQSwECLQAU&#10;AAYACAAAACEAMXIZZFYCAAC8BAAADgAAAAAAAAAAAAAAAAAuAgAAZHJzL2Uyb0RvYy54bWxQSwEC&#10;LQAUAAYACAAAACEAKzFg794AAAALAQAADwAAAAAAAAAAAAAAAACwBAAAZHJzL2Rvd25yZXYueG1s&#10;UEsFBgAAAAAEAAQA8wAAALsFAAAAAA==&#10;" fillcolor="window" strokeweight=".5pt">
                <v:textbox>
                  <w:txbxContent>
                    <w:p w14:paraId="6A78BEB5" w14:textId="77777777" w:rsidR="004817D2" w:rsidRDefault="004817D2" w:rsidP="004817D2">
                      <w:r>
                        <w:t>24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51C699A1" wp14:editId="4B009DDD">
                <wp:simplePos x="0" y="0"/>
                <wp:positionH relativeFrom="column">
                  <wp:posOffset>2690812</wp:posOffset>
                </wp:positionH>
                <wp:positionV relativeFrom="paragraph">
                  <wp:posOffset>619125</wp:posOffset>
                </wp:positionV>
                <wp:extent cx="838200" cy="228600"/>
                <wp:effectExtent l="0" t="0" r="19050" b="19050"/>
                <wp:wrapNone/>
                <wp:docPr id="153" name="Text Box 153"/>
                <wp:cNvGraphicFramePr/>
                <a:graphic xmlns:a="http://schemas.openxmlformats.org/drawingml/2006/main">
                  <a:graphicData uri="http://schemas.microsoft.com/office/word/2010/wordprocessingShape">
                    <wps:wsp>
                      <wps:cNvSpPr txBox="1"/>
                      <wps:spPr>
                        <a:xfrm>
                          <a:off x="0" y="0"/>
                          <a:ext cx="838200" cy="228600"/>
                        </a:xfrm>
                        <a:prstGeom prst="rect">
                          <a:avLst/>
                        </a:prstGeom>
                        <a:solidFill>
                          <a:sysClr val="window" lastClr="FFFFFF"/>
                        </a:solidFill>
                        <a:ln w="6350">
                          <a:solidFill>
                            <a:prstClr val="black"/>
                          </a:solidFill>
                        </a:ln>
                      </wps:spPr>
                      <wps:txbx>
                        <w:txbxContent>
                          <w:p w14:paraId="67D1AEF5" w14:textId="77777777" w:rsidR="004817D2" w:rsidRDefault="004817D2" w:rsidP="004817D2">
                            <w:r>
                              <w:t>110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699A1" id="Text Box 153" o:spid="_x0000_s1030" type="#_x0000_t202" style="position:absolute;left:0;text-align:left;margin-left:211.85pt;margin-top:48.75pt;width:66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0VgIAALwEAAAOAAAAZHJzL2Uyb0RvYy54bWysVE1vGjEQvVfqf7B8bxYIoRRliWgiqkoo&#10;iQRVzsbrDat6Pa5t2KW/vs9eICTpqSoHM54Zz8ebN3t909aa7ZTzFZmc9y96nCkjqajMc85/rOaf&#10;xpz5IEwhNBmV873y/Gb68cN1YydqQBvShXIMQYyfNDbnmxDsJMu83Kha+AuyysBYkqtFwNU9Z4UT&#10;DaLXOhv0eqOsIVdYR1J5D+1dZ+TTFL8slQwPZelVYDrnqC2k06VzHc9sei0mz07YTSUPZYh/qKIW&#10;lUHSU6g7EQTbuupdqLqSjjyV4UJSnVFZVlKlHtBNv/emm+VGWJV6ATjenmDy/y+svN89OlYVmN3V&#10;JWdG1BjSSrWBfaWWRR0QaqyfwHFp4RpaGOB91HsoY+Nt6er4j5YY7MB6f8I3hpNQji/HmBlnEqbB&#10;YDyCjOjZy2PrfPimqGZRyLnD+BKqYrfwoXM9usRcnnRVzCut02Xvb7VjO4FJgyAFNZxp4QOUOZ+n&#10;3yHbq2fasCbno8urXsr0yhZznWKutZA/30dA9dqgiYhRh0WUQrtuE6rDI05rKvaAz1FHQW/lvEL4&#10;BSp8FA6cAy7Yo/CAo9SEmuggcbYh9/tv+ugPKsDKWQMO59z/2gqn0Ph3A5J86Q+HkfTpMrz6PMDF&#10;nVvW5xazrW8J4PWxsVYmMfoHfRRLR/UT1m0Ws8IkjETunIejeBu6zcK6SjWbJSfQ3IqwMEsrY+g4&#10;qQjrqn0Szh7mHECQezqyXUzejLvzjS8NzbaByipxIeLcoXqAHyuS2HRY57iD5/fk9fLRmf4BAAD/&#10;/wMAUEsDBBQABgAIAAAAIQCsVJzu3QAAAAoBAAAPAAAAZHJzL2Rvd25yZXYueG1sTI/BTsMwDIbv&#10;SLxDZCRuLGWlbCtNJ4TEESEKB7hliWkDjVM1WVf29JjTONr+9Pv7q+3sezHhGF0gBdeLDASSCdZR&#10;q+Dt9fFqDSImTVb3gVDBD0bY1udnlS5tONALTk1qBYdQLLWCLqWhlDKaDr2OizAg8e0zjF4nHsdW&#10;2lEfONz3cpllt9JrR/yh0wM+dGi+m71XYOk9kPlwT0dHjXGb4/P6y0xKXV7M93cgEs7pBMOfPqtD&#10;zU67sCcbRa/gZpmvGFWwWRUgGCiKghc7JvO8AFlX8n+F+hcAAP//AwBQSwECLQAUAAYACAAAACEA&#10;toM4kv4AAADhAQAAEwAAAAAAAAAAAAAAAAAAAAAAW0NvbnRlbnRfVHlwZXNdLnhtbFBLAQItABQA&#10;BgAIAAAAIQA4/SH/1gAAAJQBAAALAAAAAAAAAAAAAAAAAC8BAABfcmVscy8ucmVsc1BLAQItABQA&#10;BgAIAAAAIQBIV/y0VgIAALwEAAAOAAAAAAAAAAAAAAAAAC4CAABkcnMvZTJvRG9jLnhtbFBLAQIt&#10;ABQABgAIAAAAIQCsVJzu3QAAAAoBAAAPAAAAAAAAAAAAAAAAALAEAABkcnMvZG93bnJldi54bWxQ&#10;SwUGAAAAAAQABADzAAAAugUAAAAA&#10;" fillcolor="window" strokeweight=".5pt">
                <v:textbox>
                  <w:txbxContent>
                    <w:p w14:paraId="67D1AEF5" w14:textId="77777777" w:rsidR="004817D2" w:rsidRDefault="004817D2" w:rsidP="004817D2">
                      <w:r>
                        <w:t>110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71B50218" wp14:editId="481E589E">
                <wp:simplePos x="0" y="0"/>
                <wp:positionH relativeFrom="column">
                  <wp:posOffset>500062</wp:posOffset>
                </wp:positionH>
                <wp:positionV relativeFrom="paragraph">
                  <wp:posOffset>3014662</wp:posOffset>
                </wp:positionV>
                <wp:extent cx="852488" cy="623570"/>
                <wp:effectExtent l="0" t="0" r="24130" b="24130"/>
                <wp:wrapNone/>
                <wp:docPr id="154" name="Text Box 154"/>
                <wp:cNvGraphicFramePr/>
                <a:graphic xmlns:a="http://schemas.openxmlformats.org/drawingml/2006/main">
                  <a:graphicData uri="http://schemas.microsoft.com/office/word/2010/wordprocessingShape">
                    <wps:wsp>
                      <wps:cNvSpPr txBox="1"/>
                      <wps:spPr>
                        <a:xfrm>
                          <a:off x="0" y="0"/>
                          <a:ext cx="852488" cy="623570"/>
                        </a:xfrm>
                        <a:prstGeom prst="rect">
                          <a:avLst/>
                        </a:prstGeom>
                        <a:solidFill>
                          <a:sysClr val="window" lastClr="FFFFFF"/>
                        </a:solidFill>
                        <a:ln w="6350">
                          <a:solidFill>
                            <a:prstClr val="black"/>
                          </a:solidFill>
                        </a:ln>
                      </wps:spPr>
                      <wps:txbx>
                        <w:txbxContent>
                          <w:p w14:paraId="7C104DD8" w14:textId="77777777" w:rsidR="004817D2" w:rsidRDefault="004817D2" w:rsidP="004817D2">
                            <w:r>
                              <w:t>Pgen3</w:t>
                            </w:r>
                          </w:p>
                          <w:p w14:paraId="188742B2" w14:textId="77777777" w:rsidR="004817D2" w:rsidRDefault="004817D2" w:rsidP="004817D2">
                            <w:r>
                              <w:t>117.2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0218" id="Text Box 154" o:spid="_x0000_s1031" type="#_x0000_t202" style="position:absolute;left:0;text-align:left;margin-left:39.35pt;margin-top:237.35pt;width:67.15pt;height:4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sxWAIAALwEAAAOAAAAZHJzL2Uyb0RvYy54bWysVE1vGjEQvVfqf7B8bxYIJASxRDQRVaUo&#10;iUSqnI3XC6t6Pa5t2KW/vs9eIF89VeVgxjPjNzNvZnZ63daa7ZTzFZmc9896nCkjqajMOuc/nhZf&#10;xpz5IEwhNBmV873y/Hr2+dO0sRM1oA3pQjkGEOMnjc35JgQ7yTIvN6oW/oysMjCW5GoRcHXrrHCi&#10;AXqts0Gvd5E15ArrSCrvob3tjHyW8MtSyfBQll4FpnOO3EI6XTpX8cxmUzFZO2E3lTykIf4hi1pU&#10;BkFPULciCLZ11QeoupKOPJXhTFKdUVlWUqUaUE2/966a5UZYlWoBOd6eaPL/D1be7x4dqwr0bjTk&#10;zIgaTXpSbWBfqWVRB4Ya6ydwXFq4hhYGeB/1HspYeFu6Ov6jJAY7uN6f+I1wEsrxaDAcYyAkTBeD&#10;89Fl4j97eWydD98U1SwKOXdoX2JV7O58QCJwPbrEWJ50VSwqrdNl72+0YzuBTmNACmo408IHKHO+&#10;SL+YMyDePNOGNcjmfNRLkd7YYqwT5koL+fMjAvC0AWzkqOMiSqFdtYnV0ZGnFRV70OeoG0Fv5aIC&#10;/B0yfBQOMwfGsEfhAUepCTnRQeJsQ+733/TRH6MAK2cNZjjn/tdWOIXCvxsMyVV/OIxDny7D0eUA&#10;F/fasnptMdv6hkBeHxtrZRKjf9BHsXRUP2Pd5jEqTMJIxM55OIo3odssrKtU83lywphbEe7M0soI&#10;HTsVaX1qn4Wzhz4HDMg9HaddTN61u/ONLw3Nt4HKKs1C5Llj9UA/ViT197DOcQdf35PXy0dn9gcA&#10;AP//AwBQSwMEFAAGAAgAAAAhAMy+B5TeAAAACgEAAA8AAABkcnMvZG93bnJldi54bWxMj8FOwzAM&#10;hu9IvENkJG4sXRm0K3UnhMQRIQoHuGVJaAONMzVZV/b0mNO42fKn399fb2Y/iMmO0QVCWC4yEJZ0&#10;MI46hLfXx6sSREyKjBoCWYQfG2HTnJ/VqjLhQC92alMnOIRipRD6lHaVlFH31qu4CDtLfPsMo1eJ&#10;17GTZlQHDveDzLPsVnrliD/0amcfequ/271HMPQeSH+4p6OjVrv18bn80hPi5cV8fwci2TmdYPjT&#10;Z3Vo2Gkb9mSiGBCKsmASYVWseGAgX15zuS3CTZGvQTa1/F+h+QUAAP//AwBQSwECLQAUAAYACAAA&#10;ACEAtoM4kv4AAADhAQAAEwAAAAAAAAAAAAAAAAAAAAAAW0NvbnRlbnRfVHlwZXNdLnhtbFBLAQIt&#10;ABQABgAIAAAAIQA4/SH/1gAAAJQBAAALAAAAAAAAAAAAAAAAAC8BAABfcmVscy8ucmVsc1BLAQIt&#10;ABQABgAIAAAAIQA9EpsxWAIAALwEAAAOAAAAAAAAAAAAAAAAAC4CAABkcnMvZTJvRG9jLnhtbFBL&#10;AQItABQABgAIAAAAIQDMvgeU3gAAAAoBAAAPAAAAAAAAAAAAAAAAALIEAABkcnMvZG93bnJldi54&#10;bWxQSwUGAAAAAAQABADzAAAAvQUAAAAA&#10;" fillcolor="window" strokeweight=".5pt">
                <v:textbox>
                  <w:txbxContent>
                    <w:p w14:paraId="7C104DD8" w14:textId="77777777" w:rsidR="004817D2" w:rsidRDefault="004817D2" w:rsidP="004817D2">
                      <w:r>
                        <w:t>Pgen3</w:t>
                      </w:r>
                    </w:p>
                    <w:p w14:paraId="188742B2" w14:textId="77777777" w:rsidR="004817D2" w:rsidRDefault="004817D2" w:rsidP="004817D2">
                      <w:r>
                        <w:t>117.2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4F3A6FA7" wp14:editId="0FDA33BC">
                <wp:simplePos x="0" y="0"/>
                <wp:positionH relativeFrom="column">
                  <wp:posOffset>3519487</wp:posOffset>
                </wp:positionH>
                <wp:positionV relativeFrom="paragraph">
                  <wp:posOffset>-280987</wp:posOffset>
                </wp:positionV>
                <wp:extent cx="923925" cy="695325"/>
                <wp:effectExtent l="0" t="0" r="28575" b="28575"/>
                <wp:wrapNone/>
                <wp:docPr id="155" name="Text Box 155"/>
                <wp:cNvGraphicFramePr/>
                <a:graphic xmlns:a="http://schemas.openxmlformats.org/drawingml/2006/main">
                  <a:graphicData uri="http://schemas.microsoft.com/office/word/2010/wordprocessingShape">
                    <wps:wsp>
                      <wps:cNvSpPr txBox="1"/>
                      <wps:spPr>
                        <a:xfrm>
                          <a:off x="0" y="0"/>
                          <a:ext cx="923925" cy="695325"/>
                        </a:xfrm>
                        <a:prstGeom prst="rect">
                          <a:avLst/>
                        </a:prstGeom>
                        <a:solidFill>
                          <a:sysClr val="window" lastClr="FFFFFF"/>
                        </a:solidFill>
                        <a:ln w="6350">
                          <a:solidFill>
                            <a:prstClr val="black"/>
                          </a:solidFill>
                        </a:ln>
                      </wps:spPr>
                      <wps:txbx>
                        <w:txbxContent>
                          <w:p w14:paraId="2C256D68" w14:textId="77777777" w:rsidR="004817D2" w:rsidRDefault="004817D2" w:rsidP="004817D2">
                            <w:r>
                              <w:t>Pgen1</w:t>
                            </w:r>
                          </w:p>
                          <w:p w14:paraId="32E30314" w14:textId="77777777" w:rsidR="004817D2" w:rsidRDefault="004817D2" w:rsidP="004817D2">
                            <w:r>
                              <w:t>400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6FA7" id="Text Box 155" o:spid="_x0000_s1032" type="#_x0000_t202" style="position:absolute;left:0;text-align:left;margin-left:277.1pt;margin-top:-22.1pt;width:72.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J5VgIAALwEAAAOAAAAZHJzL2Uyb0RvYy54bWysVE1vGjEQvVfqf7B8bxZIoAVliWgiqkoo&#10;iQRVzsbrDat6Pa5t2KW/vs9eICTpqSoHM54Zz8ebN3t909aa7ZTzFZmc9y96nCkjqajMc85/rOaf&#10;vnDmgzCF0GRUzvfK85vpxw/XjZ2oAW1IF8oxBDF+0ticb0KwkyzzcqNq4S/IKgNjSa4WAVf3nBVO&#10;NIhe62zQ642yhlxhHUnlPbR3nZFPU/yyVDI8lKVXgemco7aQTpfOdTyz6bWYPDthN5U8lCH+oYpa&#10;VAZJT6HuRBBs66p3oepKOvJUhgtJdUZlWUmVekA3/d6bbpYbYVXqBeB4e4LJ/7+w8n736FhVYHbD&#10;IWdG1BjSSrWBfaWWRR0QaqyfwHFp4RpaGOB91HsoY+Nt6er4j5YY7MB6f8I3hpNQjgeX4wGySJhG&#10;4+ElZETPXh5b58M3RTWLQs4dxpdQFbuFD53r0SXm8qSrYl5pnS57f6sd2wlMGgQpqOFMCx+gzPk8&#10;/Q7ZXj3ThjWo5nLYS5le2WKuU8y1FvLn+wioXhs0ETHqsIhSaNdtQnV0xGlNxR7wOeoo6K2cVwi/&#10;QIWPwoFzQAx7FB5wlJpQEx0kzjbkfv9NH/1BBVg5a8DhnPtfW+EUGv9uQJJx/+oqkj5droafB7i4&#10;c8v63GK29S0BvD421sokRv+gj2LpqH7Cus1iVpiEkcid83AUb0O3WVhXqWaz5ASaWxEWZmllDB0n&#10;FWFdtU/C2cOcAwhyT0e2i8mbcXe+8aWh2TZQWSUuRJw7VA/wY0USmw7rHHfw/J68Xj460z8AAAD/&#10;/wMAUEsDBBQABgAIAAAAIQA9jSIc3gAAAAoBAAAPAAAAZHJzL2Rvd25yZXYueG1sTI/BTsMwDIbv&#10;SLxDZCRuW8pYx1qaTgiJI0IUDnDLEtMGGmdqsq7s6fFO4/Zb/vT7c7WZfC9GHKILpOBmnoFAMsE6&#10;ahW8vz3N1iBi0mR1HwgV/GKETX15UenShgO94tikVnAJxVIr6FLalVJG06HXcR52SLz7CoPXiceh&#10;lXbQBy73vVxk2Up67YgvdHqHjx2an2bvFVj6CGQ+3fPRUWNccXxZf5tRqeur6eEeRMIpnWE46bM6&#10;1Oy0DXuyUfQK8ny5YFTBbHkKTKyK4g7ElkN+C7Ku5P8X6j8AAAD//wMAUEsBAi0AFAAGAAgAAAAh&#10;ALaDOJL+AAAA4QEAABMAAAAAAAAAAAAAAAAAAAAAAFtDb250ZW50X1R5cGVzXS54bWxQSwECLQAU&#10;AAYACAAAACEAOP0h/9YAAACUAQAACwAAAAAAAAAAAAAAAAAvAQAAX3JlbHMvLnJlbHNQSwECLQAU&#10;AAYACAAAACEAS3kyeVYCAAC8BAAADgAAAAAAAAAAAAAAAAAuAgAAZHJzL2Uyb0RvYy54bWxQSwEC&#10;LQAUAAYACAAAACEAPY0iHN4AAAAKAQAADwAAAAAAAAAAAAAAAACwBAAAZHJzL2Rvd25yZXYueG1s&#10;UEsFBgAAAAAEAAQA8wAAALsFAAAAAA==&#10;" fillcolor="window" strokeweight=".5pt">
                <v:textbox>
                  <w:txbxContent>
                    <w:p w14:paraId="2C256D68" w14:textId="77777777" w:rsidR="004817D2" w:rsidRDefault="004817D2" w:rsidP="004817D2">
                      <w:r>
                        <w:t>Pgen1</w:t>
                      </w:r>
                    </w:p>
                    <w:p w14:paraId="32E30314" w14:textId="77777777" w:rsidR="004817D2" w:rsidRDefault="004817D2" w:rsidP="004817D2">
                      <w:r>
                        <w:t>400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40FF7383" wp14:editId="22FF359E">
                <wp:simplePos x="0" y="0"/>
                <wp:positionH relativeFrom="column">
                  <wp:posOffset>542925</wp:posOffset>
                </wp:positionH>
                <wp:positionV relativeFrom="paragraph">
                  <wp:posOffset>-238125</wp:posOffset>
                </wp:positionV>
                <wp:extent cx="923925" cy="695325"/>
                <wp:effectExtent l="0" t="0" r="28575" b="28575"/>
                <wp:wrapNone/>
                <wp:docPr id="156" name="Text Box 156"/>
                <wp:cNvGraphicFramePr/>
                <a:graphic xmlns:a="http://schemas.openxmlformats.org/drawingml/2006/main">
                  <a:graphicData uri="http://schemas.microsoft.com/office/word/2010/wordprocessingShape">
                    <wps:wsp>
                      <wps:cNvSpPr txBox="1"/>
                      <wps:spPr>
                        <a:xfrm>
                          <a:off x="0" y="0"/>
                          <a:ext cx="923925" cy="695325"/>
                        </a:xfrm>
                        <a:prstGeom prst="rect">
                          <a:avLst/>
                        </a:prstGeom>
                        <a:solidFill>
                          <a:sysClr val="window" lastClr="FFFFFF"/>
                        </a:solidFill>
                        <a:ln w="6350">
                          <a:solidFill>
                            <a:prstClr val="black"/>
                          </a:solidFill>
                        </a:ln>
                      </wps:spPr>
                      <wps:txbx>
                        <w:txbxContent>
                          <w:p w14:paraId="10BA18CF" w14:textId="77777777" w:rsidR="004817D2" w:rsidRDefault="004817D2" w:rsidP="004817D2">
                            <w:r>
                              <w:t>Pgen1</w:t>
                            </w:r>
                          </w:p>
                          <w:p w14:paraId="4E566FB3" w14:textId="77777777" w:rsidR="004817D2" w:rsidRDefault="004817D2" w:rsidP="004817D2">
                            <w:r>
                              <w:t>238.02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7383" id="Text Box 156" o:spid="_x0000_s1033" type="#_x0000_t202" style="position:absolute;left:0;text-align:left;margin-left:42.75pt;margin-top:-18.75pt;width:72.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TPVgIAALwEAAAOAAAAZHJzL2Uyb0RvYy54bWysVE1vGjEQvVfqf7B8LwsESEBZIkpEVSlK&#10;IiVVzsbrDat6Pa5t2KW/vs9eIF89VeVgxjPj+XjzZi+v2lqznXK+IpPzQa/PmTKSiso85/zH4+rL&#10;BWc+CFMITUblfK88v5p//nTZ2Jka0oZ0oRxDEONnjc35JgQ7yzIvN6oWvkdWGRhLcrUIuLrnrHCi&#10;QfRaZ8N+f5I15ArrSCrvob3ujHye4pelkuGuLL0KTOcctYV0unSu45nNL8Xs2Qm7qeShDPEPVdSi&#10;Mkh6CnUtgmBbV30IVVfSkacy9CTVGZVlJVXqAd0M+u+6edgIq1IvAMfbE0z+/4WVt7t7x6oCsxtP&#10;ODOixpAeVRvYV2pZ1AGhxvoZHB8sXEMLA7yPeg9lbLwtXR3/0RKDHVjvT/jGcBLK6fBsOhxzJmGa&#10;TMdnkBE9e3lsnQ/fFNUsCjl3GF9CVexufOhcjy4xlyddFatK63TZ+6V2bCcwaRCkoIYzLXyAMuer&#10;9Dtke/NMG9agmrNxP2V6Y4u5TjHXWsifHyOgem3QRMSowyJKoV23CdXzI05rKvaAz1FHQW/lqkL4&#10;G1R4Lxw4B8SwR+EOR6kJNdFB4mxD7vff9NEfVICVswYczrn/tRVOofHvBiSZDkajSPp0GY3Ph7i4&#10;15b1a4vZ1ksCeANsrJVJjP5BH8XSUf2EdVvErDAJI5E75+EoLkO3WVhXqRaL5ASaWxFuzIOVMXSc&#10;VIT1sX0Szh7mHECQWzqyXczejbvzjS8NLbaByipxIeLcoXqAHyuS2HRY57iDr+/J6+WjM/8DAAD/&#10;/wMAUEsDBBQABgAIAAAAIQCrsFEu3QAAAAkBAAAPAAAAZHJzL2Rvd25yZXYueG1sTI/BTsMwDIbv&#10;SLxDZCRuW7pOY6XUnRASR4ToOMAtS0IbaJyqybqyp8ec4GbLn35/f7WbfS8mO0YXCGG1zEBY0sE4&#10;ahFe94+LAkRMiozqA1mEbxthV19eVKo04UQvdmpSKziEYqkQupSGUsqoO+tVXIbBEt8+wuhV4nVs&#10;pRnVicN9L/Msu5FeOeIPnRrsQ2f1V3P0CIbeAul393R21Gh3e34uPvWEeH0139+BSHZOfzD86rM6&#10;1Ox0CEcyUfQIxWbDJMJiveWBgXy94nIHhG2egawr+b9B/QMAAP//AwBQSwECLQAUAAYACAAAACEA&#10;toM4kv4AAADhAQAAEwAAAAAAAAAAAAAAAAAAAAAAW0NvbnRlbnRfVHlwZXNdLnhtbFBLAQItABQA&#10;BgAIAAAAIQA4/SH/1gAAAJQBAAALAAAAAAAAAAAAAAAAAC8BAABfcmVscy8ucmVsc1BLAQItABQA&#10;BgAIAAAAIQA8nKTPVgIAALwEAAAOAAAAAAAAAAAAAAAAAC4CAABkcnMvZTJvRG9jLnhtbFBLAQIt&#10;ABQABgAIAAAAIQCrsFEu3QAAAAkBAAAPAAAAAAAAAAAAAAAAALAEAABkcnMvZG93bnJldi54bWxQ&#10;SwUGAAAAAAQABADzAAAAugUAAAAA&#10;" fillcolor="window" strokeweight=".5pt">
                <v:textbox>
                  <w:txbxContent>
                    <w:p w14:paraId="10BA18CF" w14:textId="77777777" w:rsidR="004817D2" w:rsidRDefault="004817D2" w:rsidP="004817D2">
                      <w:r>
                        <w:t>Pgen1</w:t>
                      </w:r>
                    </w:p>
                    <w:p w14:paraId="4E566FB3" w14:textId="77777777" w:rsidR="004817D2" w:rsidRDefault="004817D2" w:rsidP="004817D2">
                      <w:r>
                        <w:t>238.02 MW</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33B8BDC0" wp14:editId="51542FF0">
                <wp:simplePos x="0" y="0"/>
                <wp:positionH relativeFrom="column">
                  <wp:posOffset>585788</wp:posOffset>
                </wp:positionH>
                <wp:positionV relativeFrom="paragraph">
                  <wp:posOffset>776288</wp:posOffset>
                </wp:positionV>
                <wp:extent cx="800100" cy="642937"/>
                <wp:effectExtent l="0" t="0" r="19050" b="24130"/>
                <wp:wrapNone/>
                <wp:docPr id="157" name="Text Box 157"/>
                <wp:cNvGraphicFramePr/>
                <a:graphic xmlns:a="http://schemas.openxmlformats.org/drawingml/2006/main">
                  <a:graphicData uri="http://schemas.microsoft.com/office/word/2010/wordprocessingShape">
                    <wps:wsp>
                      <wps:cNvSpPr txBox="1"/>
                      <wps:spPr>
                        <a:xfrm>
                          <a:off x="0" y="0"/>
                          <a:ext cx="800100" cy="642937"/>
                        </a:xfrm>
                        <a:prstGeom prst="rect">
                          <a:avLst/>
                        </a:prstGeom>
                        <a:solidFill>
                          <a:sysClr val="window" lastClr="FFFFFF"/>
                        </a:solidFill>
                        <a:ln w="6350">
                          <a:solidFill>
                            <a:prstClr val="black"/>
                          </a:solidFill>
                        </a:ln>
                      </wps:spPr>
                      <wps:txbx>
                        <w:txbxContent>
                          <w:p w14:paraId="01625D22" w14:textId="77777777" w:rsidR="004817D2" w:rsidRDefault="004817D2" w:rsidP="004817D2">
                            <w:r>
                              <w:t xml:space="preserve">Pload 1 </w:t>
                            </w:r>
                          </w:p>
                          <w:p w14:paraId="359B8458" w14:textId="77777777" w:rsidR="004817D2" w:rsidRDefault="004817D2" w:rsidP="004817D2">
                            <w:r>
                              <w:t>100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8BDC0" id="Text Box 157" o:spid="_x0000_s1034" type="#_x0000_t202" style="position:absolute;left:0;text-align:left;margin-left:46.15pt;margin-top:61.15pt;width:63pt;height:5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MVwIAALwEAAAOAAAAZHJzL2Uyb0RvYy54bWysVE1vGjEQvVfqf7B8LwsEEoKyRDQRVaUo&#10;iQRVzsbrDat6Pa5t2KW/vs9eIF89VeVgxjPjNzNvZvbquq012ynnKzI5H/T6nCkjqajMc85/rBZf&#10;Jpz5IEwhNBmV873y/Hr2+dNVY6dqSBvShXIMIMZPG5vzTQh2mmVeblQtfI+sMjCW5GoRcHXPWeFE&#10;A/RaZ8N+/zxryBXWkVTeQ3vbGfks4ZelkuGhLL0KTOccuYV0unSu45nNrsT02Qm7qeQhDfEPWdSi&#10;Mgh6groVQbCtqz5A1ZV05KkMPUl1RmVZSZVqQDWD/rtqlhthVaoF5Hh7osn/P1h5v3t0rCrQu/EF&#10;Z0bUaNJKtYF9pZZFHRhqrJ/CcWnhGloY4H3Ueyhj4W3p6viPkhjs4Hp/4jfCSSgnfdQIi4TpfDS8&#10;PEvo2ctj63z4pqhmUci5Q/sSq2J35wMSgevRJcbypKtiUWmdLnt/ox3bCXQaA1JQw5kWPkCZ80X6&#10;xZwB8eaZNqxBNmfjfor0xhZjnTDXWsifHxGApw1gI0cdF1EK7bpNrE6OPK2p2IM+R90IeisXFeDv&#10;kOGjcJg58II9Cg84Sk3IiQ4SZxtyv/+mj/4YBVg5azDDOfe/tsIpFP7dYEguB6NRHPp0GY0vhri4&#10;15b1a4vZ1jcE8gbYWCuTGP2DPoqlo/oJ6zaPUWESRiJ2zsNRvAndZmFdpZrPkxPG3IpwZ5ZWRujY&#10;qUjrqn0Szh76HDAg93ScdjF91+7ON740NN8GKqs0C5HnjtUD/ViR1N/DOscdfH1PXi8fndkfAAAA&#10;//8DAFBLAwQUAAYACAAAACEAwAIWZdwAAAAKAQAADwAAAGRycy9kb3ducmV2LnhtbEyPQU/DMAyF&#10;70j8h8hI3Fi6TqCuNJ0QEkeEKDvALUtMm61xqibryn493gluz35Pz5+rzex7MeEYXSAFy0UGAskE&#10;66hVsP14uStAxKTJ6j4QKvjBCJv6+qrSpQ0nesepSa3gEoqlVtClNJRSRtOh13ERBiT2vsPodeJx&#10;bKUd9YnLfS/zLHuQXjviC50e8LlDc2iOXoGlz0Dmy72eHTXGrc9vxd5MSt3ezE+PIBLO6S8MF3xG&#10;h5qZduFINopewTpfcZL3+UVwIF8WLHYs8tU9yLqS/1+ofwEAAP//AwBQSwECLQAUAAYACAAAACEA&#10;toM4kv4AAADhAQAAEwAAAAAAAAAAAAAAAAAAAAAAW0NvbnRlbnRfVHlwZXNdLnhtbFBLAQItABQA&#10;BgAIAAAAIQA4/SH/1gAAAJQBAAALAAAAAAAAAAAAAAAAAC8BAABfcmVscy8ucmVsc1BLAQItABQA&#10;BgAIAAAAIQA/8WdMVwIAALwEAAAOAAAAAAAAAAAAAAAAAC4CAABkcnMvZTJvRG9jLnhtbFBLAQIt&#10;ABQABgAIAAAAIQDAAhZl3AAAAAoBAAAPAAAAAAAAAAAAAAAAALEEAABkcnMvZG93bnJldi54bWxQ&#10;SwUGAAAAAAQABADzAAAAugUAAAAA&#10;" fillcolor="window" strokeweight=".5pt">
                <v:textbox>
                  <w:txbxContent>
                    <w:p w14:paraId="01625D22" w14:textId="77777777" w:rsidR="004817D2" w:rsidRDefault="004817D2" w:rsidP="004817D2">
                      <w:r>
                        <w:t xml:space="preserve">Pload 1 </w:t>
                      </w:r>
                    </w:p>
                    <w:p w14:paraId="359B8458" w14:textId="77777777" w:rsidR="004817D2" w:rsidRDefault="004817D2" w:rsidP="004817D2">
                      <w:r>
                        <w:t>100 MW</w:t>
                      </w:r>
                    </w:p>
                  </w:txbxContent>
                </v:textbox>
              </v:shape>
            </w:pict>
          </mc:Fallback>
        </mc:AlternateContent>
      </w:r>
      <w:r>
        <w:rPr>
          <w:noProof/>
        </w:rPr>
        <w:drawing>
          <wp:inline distT="0" distB="0" distL="0" distR="0" wp14:anchorId="25BFE514" wp14:editId="4DC3F067">
            <wp:extent cx="4630568" cy="35242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0049" cy="3539076"/>
                    </a:xfrm>
                    <a:prstGeom prst="rect">
                      <a:avLst/>
                    </a:prstGeom>
                    <a:noFill/>
                    <a:ln>
                      <a:noFill/>
                    </a:ln>
                  </pic:spPr>
                </pic:pic>
              </a:graphicData>
            </a:graphic>
          </wp:inline>
        </w:drawing>
      </w:r>
    </w:p>
    <w:p w14:paraId="578F1D63" w14:textId="77777777" w:rsidR="004817D2" w:rsidRDefault="004817D2" w:rsidP="004817D2">
      <w:pPr>
        <w:pStyle w:val="ListParagraph"/>
        <w:jc w:val="center"/>
        <w:rPr>
          <w:rFonts w:asciiTheme="majorBidi" w:hAnsiTheme="majorBidi" w:cstheme="majorBidi"/>
          <w:sz w:val="24"/>
          <w:szCs w:val="24"/>
        </w:rPr>
      </w:pPr>
    </w:p>
    <w:p w14:paraId="286754C1" w14:textId="77777777" w:rsidR="004817D2" w:rsidRDefault="004817D2" w:rsidP="004817D2">
      <w:pP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=238.2 MW</m:t>
        </m:r>
      </m:oMath>
      <w:r w:rsidRPr="003B7E1C">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=400 MW</m:t>
        </m:r>
      </m:oMath>
      <w:r>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m:t>
            </m:r>
          </m:sub>
        </m:sSub>
        <m:r>
          <w:rPr>
            <w:rFonts w:ascii="Cambria Math" w:hAnsi="Cambria Math" w:cstheme="majorBidi"/>
            <w:sz w:val="24"/>
            <w:szCs w:val="24"/>
          </w:rPr>
          <m:t>=117.2 MW</m:t>
        </m:r>
      </m:oMath>
    </w:p>
    <w:p w14:paraId="1F2B3846" w14:textId="77777777" w:rsidR="004817D2" w:rsidRDefault="004817D2" w:rsidP="004817D2">
      <w:pPr>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12</m:t>
            </m:r>
          </m:sub>
        </m:sSub>
        <m:r>
          <w:rPr>
            <w:rFonts w:ascii="Cambria Math" w:hAnsi="Cambria Math" w:cstheme="majorBidi"/>
            <w:sz w:val="24"/>
            <w:szCs w:val="24"/>
          </w:rPr>
          <m:t>=110 MW</m:t>
        </m:r>
      </m:oMath>
      <w:r w:rsidRPr="001A5F78">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13</m:t>
            </m:r>
          </m:sub>
        </m:sSub>
        <m:r>
          <w:rPr>
            <w:rFonts w:ascii="Cambria Math" w:hAnsi="Cambria Math" w:cstheme="majorBidi"/>
            <w:sz w:val="24"/>
            <w:szCs w:val="24"/>
          </w:rPr>
          <m:t>=24 MW</m:t>
        </m:r>
      </m:oMath>
      <w:r w:rsidRPr="001A5F78">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32</m:t>
            </m:r>
          </m:sub>
        </m:sSub>
        <m:r>
          <w:rPr>
            <w:rFonts w:ascii="Cambria Math" w:hAnsi="Cambria Math" w:cstheme="majorBidi"/>
            <w:sz w:val="24"/>
            <w:szCs w:val="24"/>
          </w:rPr>
          <m:t>=40 MW</m:t>
        </m:r>
      </m:oMath>
    </w:p>
    <w:p w14:paraId="581A85D5" w14:textId="77777777" w:rsidR="004817D2" w:rsidRDefault="004817D2" w:rsidP="004817D2">
      <w:pPr>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1</m:t>
            </m:r>
          </m:sub>
        </m:sSub>
        <m:r>
          <w:rPr>
            <w:rFonts w:ascii="Cambria Math" w:hAnsi="Cambria Math" w:cstheme="majorBidi"/>
            <w:sz w:val="24"/>
            <w:szCs w:val="24"/>
          </w:rPr>
          <m:t>=0</m:t>
        </m:r>
      </m:oMath>
      <w:r>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2</m:t>
            </m:r>
          </m:sub>
        </m:sSub>
        <m:r>
          <w:rPr>
            <w:rFonts w:ascii="Cambria Math" w:hAnsi="Cambria Math" w:cstheme="majorBidi"/>
            <w:sz w:val="24"/>
            <w:szCs w:val="24"/>
          </w:rPr>
          <m:t>=-0.11</m:t>
        </m:r>
      </m:oMath>
      <w:r>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3</m:t>
            </m:r>
          </m:sub>
        </m:sSub>
        <m:r>
          <w:rPr>
            <w:rFonts w:ascii="Cambria Math" w:hAnsi="Cambria Math" w:cstheme="majorBidi"/>
            <w:sz w:val="24"/>
            <w:szCs w:val="24"/>
          </w:rPr>
          <m:t>=-0.03</m:t>
        </m:r>
      </m:oMath>
    </w:p>
    <w:p w14:paraId="0C8D2342" w14:textId="77777777" w:rsidR="004817D2" w:rsidRDefault="004817D2" w:rsidP="004817D2">
      <w:pPr>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rPr>
        <mc:AlternateContent>
          <mc:Choice Requires="wpi">
            <w:drawing>
              <wp:anchor distT="0" distB="0" distL="114300" distR="114300" simplePos="0" relativeHeight="251672576" behindDoc="0" locked="0" layoutInCell="1" allowOverlap="1" wp14:anchorId="70EA8BD6" wp14:editId="71038A93">
                <wp:simplePos x="0" y="0"/>
                <wp:positionH relativeFrom="column">
                  <wp:posOffset>7533640</wp:posOffset>
                </wp:positionH>
                <wp:positionV relativeFrom="paragraph">
                  <wp:posOffset>-1221740</wp:posOffset>
                </wp:positionV>
                <wp:extent cx="360" cy="360"/>
                <wp:effectExtent l="0" t="0" r="0" b="0"/>
                <wp:wrapNone/>
                <wp:docPr id="158" name="Ink 15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04BF0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8" o:spid="_x0000_s1026" type="#_x0000_t75" style="position:absolute;margin-left:592.5pt;margin-top:-96.9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oGNx9AQAAKg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0+E4YYkUKWddSvb08hfn76kTHVt/IW812s4TIsy2Gac72HXfveVqG5ik4u0DlSXV&#10;u2CAeXjbTxjsnsaeuTzMO0qDE8+/AAAA//8DAFBLAwQUAAYACAAAACEAjxh7EMYBAACuBAAAEAAA&#10;AGRycy9pbmsvaW5rMS54bWysU01r4zAQvRf2Pwj10EtjS06WtqZOT1tYaNnSD2iPrj2xRS0pSHKd&#10;/Psdy7YS2BS2uwVjpBnNm3lvZi6vNrIh72Cs0CqjPGKUgCp0KVSV0afH69k5JdblqswbrSCjW7D0&#10;avnt6FKoN9mk+CeIoGx/kk1Ga+fWaRx3XRd180ibKk4Ym8c/1dvtDV2OUSWshBIOU9rJVGjlYON6&#10;sFSUGS3choX3iP2gW1NAcPcWU+xeOJMXcK2NzF1ArHOloCEql1j3MyVuu8aDwDwVGEqkQMKzJOKL&#10;s8X5jws05JuM7t1bLNFiJZLGhzFf/hMz9pqlH9d+Z/QajBOwk2kgNTq2pBjunt9A1IDVTdtrS8l7&#10;3rRImTOGbR3p8PgAoT/xkNvn8EYyY0H7lY+e0MRJTCck4GjJdeiqs1hnb35wxg9gwhI248mMLx4Z&#10;S/Gb8+iCnfUNmfINczNhvprW1gHv1ewmxHsCz4FbJ0pXB5lYxL4HmfZFOhRag6hq92+xolLawB12&#10;yrYGAgbfo+VTBpIH9sUPDRm35h5WGT32K0N85GDw9DlhpyfshE2C+cBJrr9F8U35tVpZcDhOdPn1&#10;oMmHoLvxWf4GAAD//wMAUEsDBBQABgAIAAAAIQApImHh5QAAAA8BAAAPAAAAZHJzL2Rvd25yZXYu&#10;eG1sTI9LT8MwEITvSPwHa5G4tU54NQlxKkREqRBIEB4SNzfeJhH2OordJvx7XC5wnNnR7Hz5cjKa&#10;7XFwnSUB8TwChlRb1VEj4O31bpYAc16SktoSCvhGB8vi+CiXmbIjveC+8g0LJeQyKaD1vs84d3WL&#10;Rrq57ZHCbWsHI32QQ8PVIMdQbjQ/i6IrbmRH4UMre7xtsf6qdkbA6vFz7Rb3T5VeXYwP2/K9/HDP&#10;pRCnJ9PNNTCPk/8Lw2F+mA5F2LSxO1KO6aDj5DLAeAGzOD0PFIdMnCxSYJtfL0qBFzn/z1H8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loGNx9AQAAKgMA&#10;AA4AAAAAAAAAAAAAAAAAPAIAAGRycy9lMm9Eb2MueG1sUEsBAi0AFAAGAAgAAAAhAI8YexDGAQAA&#10;rgQAABAAAAAAAAAAAAAAAAAA5QMAAGRycy9pbmsvaW5rMS54bWxQSwECLQAUAAYACAAAACEAKSJh&#10;4eUAAAAPAQAADwAAAAAAAAAAAAAAAADZBQAAZHJzL2Rvd25yZXYueG1sUEsBAi0AFAAGAAgAAAAh&#10;AHkYvJ2/AAAAIQEAABkAAAAAAAAAAAAAAAAA6wYAAGRycy9fcmVscy9lMm9Eb2MueG1sLnJlbHNQ&#10;SwUGAAAAAAYABgB4AQAA4QcAAAAA&#10;">
                <v:imagedata r:id="rId11" o:title=""/>
              </v:shape>
            </w:pict>
          </mc:Fallback>
        </mc:AlternateContent>
      </w:r>
      <w:r>
        <w:rPr>
          <w:rFonts w:asciiTheme="majorBidi" w:eastAsiaTheme="minorEastAsia" w:hAnsiTheme="majorBidi" w:cstheme="majorBidi"/>
          <w:noProof/>
          <w:sz w:val="24"/>
          <w:szCs w:val="24"/>
        </w:rPr>
        <mc:AlternateContent>
          <mc:Choice Requires="wpi">
            <w:drawing>
              <wp:anchor distT="0" distB="0" distL="114300" distR="114300" simplePos="0" relativeHeight="251671552" behindDoc="0" locked="0" layoutInCell="1" allowOverlap="1" wp14:anchorId="2FE810BB" wp14:editId="74D69BFD">
                <wp:simplePos x="0" y="0"/>
                <wp:positionH relativeFrom="column">
                  <wp:posOffset>7881532</wp:posOffset>
                </wp:positionH>
                <wp:positionV relativeFrom="paragraph">
                  <wp:posOffset>-1231285</wp:posOffset>
                </wp:positionV>
                <wp:extent cx="360" cy="360"/>
                <wp:effectExtent l="38100" t="38100" r="57150" b="57150"/>
                <wp:wrapNone/>
                <wp:docPr id="159" name="Ink 15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C89BD6C" id="Ink 159" o:spid="_x0000_s1026" type="#_x0000_t75" style="position:absolute;margin-left:619.9pt;margin-top:-97.6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SGnN9AQAAKgMAAA4AAABkcnMvZTJvRG9jLnhtbJxSy27CMBC8V+o/&#10;WL6XJLRFJSJwKKrEoZRD+wHGsYnV2ButHQJ/3w0hBVpVlbhE+4hnZ3Z2MtvZkm0VegMu48kg5kw5&#10;Cblxm4x/vL/cPXHmg3C5KMGpjO+V57Pp7c2kqVI1hALKXCEjEOfTpsp4EUKVRpGXhbLCD6BSjpoa&#10;0IpAKW6iHEVD6LaMhnE8ihrAvEKQynuqzrsmnx7wtVYyvGntVWBlxsdxTPRCH2AfrI9BNJ2IdIOi&#10;Kow8UhJXMLLCOCLwDTUXQbAazS8oaySCBx0GEmwEWhupDnpIWRL/ULZwn62q5EHWmEpwQbmwEhj6&#10;3R0a14ywJWfr5hVyckfUAfgRkdbzvxkd6TnI2hKfzhFUpQh0Dr4wlecMU5NnHBd5cuLvts8nBSs8&#10;6VpuV8ja/5PHMWdOWCJFylmbkj29/OXle+pEx9ZfyDuNtvWECLNdxukO9u33YLnaBSapeD+isqR6&#10;G5xhdm/7CWe7p7EXLp/nLaWzE59+AQAA//8DAFBLAwQUAAYACAAAACEAXB1TDagBAAD/AwAAEAAA&#10;AGRycy9pbmsvaW5rMS54bWykU01LxDAQvQv+hxDP2ybdFddi15OCoCB+gB5rO7bBJlmS1O7+e6dp&#10;m11wPahQSjKTeTPvzczF5UY25BOMFVpllEeMElCFLoWqMvr8dD1bUmJdrsq80QoyugVLL1fHRxdC&#10;fcgmxT9BBGX7k2wyWju3TuO467qom0faVHHC2Dy+UR93t3Q1RpXwLpRwmNJOpkIrBxvXg6WizGjh&#10;Niy8R+xH3ZoCgru3mGL3wpm8gGttZO4CYp0rBQ1RucS6Xyhx2zUeBOapwFAiBRKeJRFfnC2WV+do&#10;yDcZ3bu3WKLFSiSND2O+/hMz9pqlP9d+b/QajBOwk2kgNTq2pBjunt9A1IDVTdtrS8ln3rRImTOG&#10;bR3p8PgAoe94yO13eCOZsaD9ykdPaOIkphMScLTkOnTVWayzNz864wcwYQmb8WTGF0+MpfjNeXTO&#10;Wd+QKd8wNxPmm2ltHfDezG5CvCfwHLh1onR1kIlF7DTItC/SodAaRFW7v8WKSmkD99gp2xoIGHyP&#10;lk8ZSB7YFz80ZNyaB3jP6IlfGeIjB4OnzwmbtPIxART7sfoCAAD//wMAUEsDBBQABgAIAAAAIQCz&#10;NmcK5gAAAA8BAAAPAAAAZHJzL2Rvd25yZXYueG1sTI/NTsMwEITvSLyDtUjcWqduoDTEqRARpUIg&#10;QfiRuLnxNomI11HsNuHtcbnAcXZGM9+mq9G07IC9ayxJmE0jYEil1Q1VEt5e7yZXwJxXpFVrCSV8&#10;o4NVdnqSqkTbgV7wUPiKhRJyiZJQe98lnLuyRqPc1HZIwdvZ3igfZF9x3ashlJuWiyi65EY1FBZq&#10;1eFtjeVXsTcS1o+fG7e4fyradTw87PL3/MM951Ken40318A8jv4vDEf8gA5ZYNraPWnH2qDFfBnY&#10;vYTJbHkxB3bMiFgsgG1/byIGnqX8/x/Z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aUhpzfQEAACoDAAAOAAAAAAAAAAAAAAAAADwCAABkcnMvZTJvRG9j&#10;LnhtbFBLAQItABQABgAIAAAAIQBcHVMNqAEAAP8DAAAQAAAAAAAAAAAAAAAAAOUDAABkcnMvaW5r&#10;L2luazEueG1sUEsBAi0AFAAGAAgAAAAhALM2ZwrmAAAADwEAAA8AAAAAAAAAAAAAAAAAuwUAAGRy&#10;cy9kb3ducmV2LnhtbFBLAQItABQABgAIAAAAIQB5GLydvwAAACEBAAAZAAAAAAAAAAAAAAAAAM4G&#10;AABkcnMvX3JlbHMvZTJvRG9jLnhtbC5yZWxzUEsFBgAAAAAGAAYAeAEAAMQHAAAAAA==&#10;">
                <v:imagedata r:id="rId11" o:title=""/>
              </v:shape>
            </w:pict>
          </mc:Fallback>
        </mc:AlternateContent>
      </w:r>
      <w:r>
        <w:rPr>
          <w:rFonts w:asciiTheme="majorBidi" w:eastAsiaTheme="minorEastAsia" w:hAnsiTheme="majorBidi" w:cstheme="majorBidi"/>
          <w:noProof/>
          <w:sz w:val="24"/>
          <w:szCs w:val="24"/>
        </w:rPr>
        <mc:AlternateContent>
          <mc:Choice Requires="wpi">
            <w:drawing>
              <wp:anchor distT="0" distB="0" distL="114300" distR="114300" simplePos="0" relativeHeight="251670528" behindDoc="0" locked="0" layoutInCell="1" allowOverlap="1" wp14:anchorId="682B32BE" wp14:editId="5C468A59">
                <wp:simplePos x="0" y="0"/>
                <wp:positionH relativeFrom="column">
                  <wp:posOffset>918772</wp:posOffset>
                </wp:positionH>
                <wp:positionV relativeFrom="paragraph">
                  <wp:posOffset>-836005</wp:posOffset>
                </wp:positionV>
                <wp:extent cx="360" cy="360"/>
                <wp:effectExtent l="0" t="0" r="0" b="0"/>
                <wp:wrapNone/>
                <wp:docPr id="160" name="Ink 16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2169420" id="Ink 160" o:spid="_x0000_s1026" type="#_x0000_t75" style="position:absolute;margin-left:71.65pt;margin-top:-66.5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peGh7AQAAKg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cTssoJS6RIOetTsmeQv7x8T53o2PoLudNoe0+IMOsyTuC7/txbrrrAJBXv+5mS6n1w&#10;hnl4O0w42z2NvXD5PO8pnX3x/AsAAP//AwBQSwMEFAAGAAgAAAAhANV98wiwAQAABAQAABAAAABk&#10;cnMvaW5rL2luazEueG1spFNBS+wwEL4L/ocQD17cNunuQ7fY9aQgKMjTB3qs7dgGm2RJUrv77980&#10;bbMLrgcVSklmMt/M983M5dVGNuQDjBVaZZRHjBJQhS6FqjL67+lmdkGJdbkq80YryOgWLL1aHR9d&#10;CvUumxT/BBGU7U+yyWjt3DqN467rom4eaVPFCWPz+Fa939/R1RhVwptQwmFKO5kKrRxsXA+WijKj&#10;hduw8B6xH3VrCgju3mKK3Qtn8gJutJG5C4h1rhQ0ROUS636mxG3XeBCYpwJDiRRIeJZEfHG+uLhe&#10;oiHfZHTv3mKJFiuRND6M+fJLzNhrln5d+4PRazBOwE6mgdTo2JJiuHt+A1EDVjdtry0lH3nTImXO&#10;GLZ1pMPjA4Q+4yG37+GNZMaC9isfPaGJk5hOSMDRkuvQVWexzt786IwfwIQlbMaTGV88MZbiN+fR&#10;ki/7hkz5hrmZMF9Na+uA92p2E+I9gefArROlq4NMLGJ/gkz7Ih0KrUFUtftZrKiUNvCAnbKtgYDB&#10;92j5lIHkgX3xQ0PGrfkLbxk98StDfORg8PQZYWen7JRNgvnAgIxNWf0HAAD//wMAUEsDBBQABgAI&#10;AAAAIQCnZS6G4gAAAA0BAAAPAAAAZHJzL2Rvd25yZXYueG1sTI9NS8QwEIbvgv8hjOBtN/1ildp0&#10;EYuriILWD/CWbWbbYjIpTXZb/71ZL3p8Zx7eeaZYz0azA46utyQgXkbAkBqremoFvL3eLi6BOS9J&#10;SW0JBXyjg3V5elLIXNmJXvBQ+5aFEnK5FNB5P+Scu6ZDI93SDkhht7OjkT7EseVqlFMoN5onUbTi&#10;RvYULnRywJsOm696bwRsHj/v3cXdU6032fSwq96rD/dcCXF+Nl9fAfM4+z8YjvpBHcrgtLV7Uo7p&#10;kLM0DaiARZymMbAjkq0SYNvfUZQALwv+/4v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upeGh7AQAAKgMAAA4AAAAAAAAAAAAAAAAAPAIAAGRycy9lMm9E&#10;b2MueG1sUEsBAi0AFAAGAAgAAAAhANV98wiwAQAABAQAABAAAAAAAAAAAAAAAAAA4wMAAGRycy9p&#10;bmsvaW5rMS54bWxQSwECLQAUAAYACAAAACEAp2UuhuIAAAANAQAADwAAAAAAAAAAAAAAAADBBQAA&#10;ZHJzL2Rvd25yZXYueG1sUEsBAi0AFAAGAAgAAAAhAHkYvJ2/AAAAIQEAABkAAAAAAAAAAAAAAAAA&#10;0AYAAGRycy9fcmVscy9lMm9Eb2MueG1sLnJlbHNQSwUGAAAAAAYABgB4AQAAxgcAAAAA&#10;">
                <v:imagedata r:id="rId11" o:title=""/>
              </v:shape>
            </w:pict>
          </mc:Fallback>
        </mc:AlternateContent>
      </w:r>
      <w:r>
        <w:rPr>
          <w:rFonts w:asciiTheme="majorBidi" w:eastAsiaTheme="minorEastAsia" w:hAnsiTheme="majorBidi" w:cstheme="majorBidi"/>
          <w:sz w:val="24"/>
          <w:szCs w:val="24"/>
        </w:rPr>
        <w:t>In this example because there is transmission limit in one line, the locational marginal price is different at each bus. I calculate locational marginal prices using these equations:</w:t>
      </w:r>
    </w:p>
    <w:p w14:paraId="1D8E5D84" w14:textId="77777777" w:rsidR="004817D2" w:rsidRPr="00695968" w:rsidRDefault="004817D2" w:rsidP="004817D2">
      <w:pPr>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e>
          </m:d>
          <m:r>
            <w:rPr>
              <w:rFonts w:ascii="Cambria Math" w:hAnsi="Cambria Math" w:cstheme="majorBidi"/>
              <w:sz w:val="24"/>
              <w:szCs w:val="24"/>
            </w:rPr>
            <m:t>=a+b</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+c</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i</m:t>
              </m:r>
            </m:sub>
            <m:sup>
              <m:r>
                <w:rPr>
                  <w:rFonts w:ascii="Cambria Math" w:hAnsi="Cambria Math" w:cstheme="majorBidi"/>
                  <w:sz w:val="24"/>
                  <w:szCs w:val="24"/>
                </w:rPr>
                <m:t>2</m:t>
              </m:r>
            </m:sup>
          </m:sSubSup>
        </m:oMath>
      </m:oMathPara>
    </w:p>
    <w:p w14:paraId="79A64FD1" w14:textId="77777777" w:rsidR="004817D2" w:rsidRPr="005369A3" w:rsidRDefault="004817D2" w:rsidP="004817D2">
      <w:pPr>
        <w:jc w:val="both"/>
        <w:rPr>
          <w:rFonts w:asciiTheme="majorBidi" w:eastAsiaTheme="minorEastAsia" w:hAnsiTheme="majorBidi" w:cstheme="majorBidi"/>
          <w:sz w:val="24"/>
          <w:szCs w:val="24"/>
        </w:rPr>
      </w:pPr>
      <m:oMathPara>
        <m:oMathParaPr>
          <m:jc m:val="left"/>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dL</m:t>
              </m:r>
            </m:num>
            <m:den>
              <m:r>
                <w:rPr>
                  <w:rFonts w:ascii="Cambria Math" w:eastAsiaTheme="minorEastAsia" w:hAnsi="Cambria Math" w:cstheme="majorBidi"/>
                  <w:sz w:val="24"/>
                  <w:szCs w:val="24"/>
                </w:rPr>
                <m:t>d</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i</m:t>
                  </m:r>
                </m:sub>
              </m:sSub>
            </m:den>
          </m:f>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b</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λ</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=0</m:t>
          </m:r>
        </m:oMath>
      </m:oMathPara>
    </w:p>
    <w:p w14:paraId="7C50EDF9" w14:textId="77777777" w:rsidR="004817D2" w:rsidRPr="005369A3" w:rsidRDefault="004817D2" w:rsidP="004817D2">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λ</m:t>
            </m:r>
          </m:e>
          <m:sub>
            <m:r>
              <w:rPr>
                <w:rFonts w:ascii="Cambria Math" w:eastAsiaTheme="minorEastAsia" w:hAnsi="Cambria Math" w:cstheme="majorBidi"/>
                <w:sz w:val="24"/>
                <w:szCs w:val="24"/>
              </w:rPr>
              <m:t xml:space="preserve">1 </m:t>
            </m:r>
          </m:sub>
        </m:sSub>
        <m:r>
          <w:rPr>
            <w:rFonts w:ascii="Cambria Math" w:eastAsiaTheme="minorEastAsia" w:hAnsi="Cambria Math" w:cstheme="majorBidi"/>
            <w:sz w:val="24"/>
            <w:szCs w:val="24"/>
          </w:rPr>
          <m:t>=8.66357448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r w:rsidRPr="005369A3">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λ</m:t>
            </m:r>
          </m:e>
          <m:sub>
            <m:r>
              <w:rPr>
                <w:rFonts w:ascii="Cambria Math" w:eastAsiaTheme="minorEastAsia" w:hAnsi="Cambria Math" w:cstheme="majorBidi"/>
                <w:sz w:val="24"/>
                <w:szCs w:val="24"/>
              </w:rPr>
              <m:t xml:space="preserve">2 </m:t>
            </m:r>
          </m:sub>
        </m:sSub>
        <m:r>
          <w:rPr>
            <w:rFonts w:ascii="Cambria Math" w:eastAsiaTheme="minorEastAsia" w:hAnsi="Cambria Math" w:cstheme="majorBidi"/>
            <w:sz w:val="24"/>
            <w:szCs w:val="24"/>
          </w:rPr>
          <m:t>=9.402(</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r w:rsidRPr="005369A3">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λ</m:t>
            </m:r>
          </m:e>
          <m:sub>
            <m:r>
              <w:rPr>
                <w:rFonts w:ascii="Cambria Math" w:eastAsiaTheme="minorEastAsia" w:hAnsi="Cambria Math" w:cstheme="majorBidi"/>
                <w:sz w:val="24"/>
                <w:szCs w:val="24"/>
              </w:rPr>
              <m:t xml:space="preserve">3 </m:t>
            </m:r>
          </m:sub>
        </m:sSub>
        <m:r>
          <w:rPr>
            <w:rFonts w:ascii="Cambria Math" w:eastAsiaTheme="minorEastAsia" w:hAnsi="Cambria Math" w:cstheme="majorBidi"/>
            <w:sz w:val="24"/>
            <w:szCs w:val="24"/>
          </w:rPr>
          <m:t>=9.099808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47C65CC6" w14:textId="77777777" w:rsidR="004817D2" w:rsidRPr="005369A3" w:rsidRDefault="004817D2" w:rsidP="004817D2">
      <w:pPr>
        <w:rPr>
          <w:rFonts w:eastAsiaTheme="minorEastAsia"/>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=755.22</m:t>
        </m:r>
      </m:oMath>
      <w:r w:rsidRPr="005369A3">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network loss</m:t>
            </m:r>
          </m:sub>
        </m:sSub>
        <m:r>
          <w:rPr>
            <w:rFonts w:ascii="Cambria Math" w:eastAsiaTheme="minorEastAsia" w:hAnsi="Cambria Math"/>
            <w:sz w:val="24"/>
            <w:szCs w:val="24"/>
          </w:rPr>
          <m:t>=5.22</m:t>
        </m:r>
      </m:oMath>
    </w:p>
    <w:p w14:paraId="1FE1E063" w14:textId="77777777" w:rsidR="004817D2" w:rsidRPr="005369A3" w:rsidRDefault="004817D2" w:rsidP="004817D2">
      <w:pPr>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 xml:space="preserve"> loss12</m:t>
            </m:r>
          </m:sub>
        </m:sSub>
        <m:r>
          <w:rPr>
            <w:rFonts w:ascii="Cambria Math" w:eastAsiaTheme="minorEastAsia" w:hAnsi="Cambria Math"/>
            <w:sz w:val="24"/>
            <w:szCs w:val="24"/>
          </w:rPr>
          <m:t xml:space="preserve">=3.3 </m:t>
        </m:r>
      </m:oMath>
      <w:r w:rsidRPr="005369A3">
        <w:rPr>
          <w:rFonts w:eastAsiaTheme="minorEastAsia"/>
          <w:sz w:val="24"/>
          <w:szCs w:val="24"/>
        </w:rPr>
        <w:t>,</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 xml:space="preserve"> loss13</m:t>
            </m:r>
          </m:sub>
        </m:sSub>
        <m:r>
          <w:rPr>
            <w:rFonts w:ascii="Cambria Math" w:eastAsiaTheme="minorEastAsia" w:hAnsi="Cambria Math"/>
            <w:sz w:val="24"/>
            <w:szCs w:val="24"/>
          </w:rPr>
          <m:t>=0.72</m:t>
        </m:r>
      </m:oMath>
      <w:r w:rsidRPr="005369A3">
        <w:rPr>
          <w:rFonts w:eastAsiaTheme="minorEastAs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 xml:space="preserve"> loss32</m:t>
            </m:r>
          </m:sub>
        </m:sSub>
        <m:r>
          <w:rPr>
            <w:rFonts w:ascii="Cambria Math" w:eastAsiaTheme="minorEastAsia" w:hAnsi="Cambria Math"/>
            <w:sz w:val="24"/>
            <w:szCs w:val="24"/>
          </w:rPr>
          <m:t>=1.2</m:t>
        </m:r>
      </m:oMath>
    </w:p>
    <w:p w14:paraId="376A023E" w14:textId="77777777" w:rsidR="004817D2" w:rsidRPr="005369A3" w:rsidRDefault="004817D2" w:rsidP="004817D2">
      <w:pPr>
        <w:rPr>
          <w:rFonts w:eastAsiaTheme="minorEastAsia"/>
          <w:sz w:val="24"/>
          <w:szCs w:val="24"/>
        </w:rPr>
      </w:pPr>
      <m:oMathPara>
        <m:oMathParaPr>
          <m:jc m:val="left"/>
        </m:oMathParaPr>
        <m:oMath>
          <m:r>
            <w:rPr>
              <w:rFonts w:ascii="Cambria Math" w:eastAsiaTheme="minorEastAsia" w:hAnsi="Cambria Math"/>
              <w:sz w:val="24"/>
              <w:szCs w:val="24"/>
            </w:rPr>
            <m:t xml:space="preserve">Total cost=7373.027231 </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m:t>
                  </m:r>
                </m:num>
                <m:den>
                  <m:r>
                    <w:rPr>
                      <w:rFonts w:ascii="Cambria Math" w:eastAsiaTheme="minorEastAsia" w:hAnsi="Cambria Math"/>
                      <w:sz w:val="24"/>
                      <w:szCs w:val="24"/>
                    </w:rPr>
                    <m:t>h</m:t>
                  </m:r>
                </m:den>
              </m:f>
            </m:e>
          </m:d>
        </m:oMath>
      </m:oMathPara>
    </w:p>
    <w:p w14:paraId="7EAF2D67" w14:textId="77777777" w:rsidR="004817D2" w:rsidRPr="005369A3" w:rsidRDefault="004817D2" w:rsidP="004817D2"/>
    <w:p w14:paraId="216DC5ED" w14:textId="77777777" w:rsidR="004817D2" w:rsidRPr="00424348" w:rsidRDefault="004817D2" w:rsidP="004817D2">
      <w:pPr>
        <w:pStyle w:val="Heading2"/>
        <w:rPr>
          <w:rFonts w:asciiTheme="majorBidi" w:hAnsiTheme="majorBidi"/>
        </w:rPr>
      </w:pPr>
      <w:bookmarkStart w:id="4" w:name="_Toc59746329"/>
      <w:r w:rsidRPr="00424348">
        <w:rPr>
          <w:rFonts w:asciiTheme="majorBidi" w:hAnsiTheme="majorBidi"/>
        </w:rPr>
        <w:t>9-2- Table of summary</w:t>
      </w:r>
      <w:bookmarkEnd w:id="4"/>
    </w:p>
    <w:tbl>
      <w:tblPr>
        <w:tblStyle w:val="TableGrid"/>
        <w:tblW w:w="9535" w:type="dxa"/>
        <w:tblLook w:val="04A0" w:firstRow="1" w:lastRow="0" w:firstColumn="1" w:lastColumn="0" w:noHBand="0" w:noVBand="1"/>
      </w:tblPr>
      <w:tblGrid>
        <w:gridCol w:w="750"/>
        <w:gridCol w:w="866"/>
        <w:gridCol w:w="866"/>
        <w:gridCol w:w="766"/>
        <w:gridCol w:w="766"/>
        <w:gridCol w:w="766"/>
        <w:gridCol w:w="666"/>
        <w:gridCol w:w="766"/>
        <w:gridCol w:w="666"/>
        <w:gridCol w:w="666"/>
        <w:gridCol w:w="666"/>
        <w:gridCol w:w="683"/>
        <w:gridCol w:w="783"/>
      </w:tblGrid>
      <w:tr w:rsidR="004817D2" w:rsidRPr="007102AD" w14:paraId="78F303B6" w14:textId="77777777" w:rsidTr="004D6D6C">
        <w:trPr>
          <w:trHeight w:val="413"/>
        </w:trPr>
        <w:tc>
          <w:tcPr>
            <w:tcW w:w="724" w:type="dxa"/>
          </w:tcPr>
          <w:p w14:paraId="0B4ED22B" w14:textId="77777777" w:rsidR="004817D2" w:rsidRDefault="004817D2" w:rsidP="004D6D6C">
            <w:pPr>
              <w:rPr>
                <w:rFonts w:asciiTheme="majorBidi" w:hAnsiTheme="majorBidi" w:cstheme="majorBidi"/>
                <w:b/>
                <w:bCs/>
                <w:sz w:val="28"/>
                <w:szCs w:val="28"/>
              </w:rPr>
            </w:pPr>
          </w:p>
        </w:tc>
        <w:tc>
          <w:tcPr>
            <w:tcW w:w="834" w:type="dxa"/>
          </w:tcPr>
          <w:p w14:paraId="69E17085"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P1</w:t>
            </w:r>
          </w:p>
        </w:tc>
        <w:tc>
          <w:tcPr>
            <w:tcW w:w="835" w:type="dxa"/>
          </w:tcPr>
          <w:p w14:paraId="08A6814D"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P2</w:t>
            </w:r>
          </w:p>
        </w:tc>
        <w:tc>
          <w:tcPr>
            <w:tcW w:w="740" w:type="dxa"/>
          </w:tcPr>
          <w:p w14:paraId="76BB186C"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P3</w:t>
            </w:r>
          </w:p>
        </w:tc>
        <w:tc>
          <w:tcPr>
            <w:tcW w:w="740" w:type="dxa"/>
          </w:tcPr>
          <w:p w14:paraId="02A4E2F2"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P12</w:t>
            </w:r>
          </w:p>
        </w:tc>
        <w:tc>
          <w:tcPr>
            <w:tcW w:w="740" w:type="dxa"/>
          </w:tcPr>
          <w:p w14:paraId="0AA30D33"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P13</w:t>
            </w:r>
          </w:p>
        </w:tc>
        <w:tc>
          <w:tcPr>
            <w:tcW w:w="645" w:type="dxa"/>
          </w:tcPr>
          <w:p w14:paraId="2C3E023F"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P32</w:t>
            </w:r>
          </w:p>
        </w:tc>
        <w:tc>
          <w:tcPr>
            <w:tcW w:w="740" w:type="dxa"/>
          </w:tcPr>
          <w:p w14:paraId="61E8F581" w14:textId="77777777" w:rsidR="004817D2" w:rsidRPr="007102AD" w:rsidRDefault="004817D2" w:rsidP="004D6D6C">
            <w:pPr>
              <w:rPr>
                <w:rFonts w:asciiTheme="majorBidi" w:hAnsiTheme="majorBidi" w:cstheme="majorBidi"/>
                <w:b/>
                <w:bCs/>
              </w:rPr>
            </w:pPr>
            <w:r>
              <w:rPr>
                <w:rFonts w:asciiTheme="majorBidi" w:hAnsiTheme="majorBidi" w:cstheme="majorBidi"/>
                <w:b/>
                <w:bCs/>
              </w:rPr>
              <w:t>T loss</w:t>
            </w:r>
          </w:p>
        </w:tc>
        <w:tc>
          <w:tcPr>
            <w:tcW w:w="645" w:type="dxa"/>
          </w:tcPr>
          <w:p w14:paraId="411F4385"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Λ1</w:t>
            </w:r>
          </w:p>
        </w:tc>
        <w:tc>
          <w:tcPr>
            <w:tcW w:w="645" w:type="dxa"/>
          </w:tcPr>
          <w:p w14:paraId="676E2BD1"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Λ2</w:t>
            </w:r>
          </w:p>
        </w:tc>
        <w:tc>
          <w:tcPr>
            <w:tcW w:w="645" w:type="dxa"/>
          </w:tcPr>
          <w:p w14:paraId="0893DD5A" w14:textId="77777777" w:rsidR="004817D2" w:rsidRPr="007102AD" w:rsidRDefault="004817D2" w:rsidP="004D6D6C">
            <w:pPr>
              <w:rPr>
                <w:rFonts w:asciiTheme="majorBidi" w:hAnsiTheme="majorBidi" w:cstheme="majorBidi"/>
                <w:b/>
                <w:bCs/>
              </w:rPr>
            </w:pPr>
            <w:r w:rsidRPr="007102AD">
              <w:rPr>
                <w:rFonts w:asciiTheme="majorBidi" w:hAnsiTheme="majorBidi" w:cstheme="majorBidi"/>
                <w:b/>
                <w:bCs/>
              </w:rPr>
              <w:t>Λ3</w:t>
            </w:r>
          </w:p>
        </w:tc>
        <w:tc>
          <w:tcPr>
            <w:tcW w:w="661" w:type="dxa"/>
          </w:tcPr>
          <w:p w14:paraId="2B9F72CE" w14:textId="77777777" w:rsidR="004817D2" w:rsidRPr="007102AD" w:rsidRDefault="004817D2" w:rsidP="004D6D6C">
            <w:pPr>
              <w:rPr>
                <w:rFonts w:asciiTheme="majorBidi" w:hAnsiTheme="majorBidi" w:cstheme="majorBidi"/>
                <w:b/>
                <w:bCs/>
                <w:sz w:val="20"/>
                <w:szCs w:val="20"/>
              </w:rPr>
            </w:pPr>
            <w:r w:rsidRPr="007102AD">
              <w:rPr>
                <w:rFonts w:asciiTheme="majorBidi" w:hAnsiTheme="majorBidi" w:cstheme="majorBidi"/>
                <w:b/>
                <w:bCs/>
                <w:sz w:val="20"/>
                <w:szCs w:val="20"/>
              </w:rPr>
              <w:t>Tcost</w:t>
            </w:r>
          </w:p>
        </w:tc>
        <w:tc>
          <w:tcPr>
            <w:tcW w:w="941" w:type="dxa"/>
          </w:tcPr>
          <w:p w14:paraId="1F0409A7" w14:textId="77777777" w:rsidR="004817D2" w:rsidRPr="007102AD" w:rsidRDefault="004817D2" w:rsidP="004D6D6C">
            <w:pPr>
              <w:rPr>
                <w:rFonts w:asciiTheme="majorBidi" w:hAnsiTheme="majorBidi" w:cstheme="majorBidi"/>
                <w:b/>
                <w:bCs/>
                <w:sz w:val="20"/>
                <w:szCs w:val="20"/>
              </w:rPr>
            </w:pPr>
            <w:r>
              <w:rPr>
                <w:rFonts w:asciiTheme="majorBidi" w:hAnsiTheme="majorBidi" w:cstheme="majorBidi"/>
                <w:b/>
                <w:bCs/>
                <w:sz w:val="20"/>
                <w:szCs w:val="20"/>
              </w:rPr>
              <w:t>LCOE</w:t>
            </w:r>
          </w:p>
        </w:tc>
      </w:tr>
      <w:tr w:rsidR="004817D2" w14:paraId="34E98510" w14:textId="77777777" w:rsidTr="004D6D6C">
        <w:tc>
          <w:tcPr>
            <w:tcW w:w="724" w:type="dxa"/>
          </w:tcPr>
          <w:p w14:paraId="1DE2583A" w14:textId="77777777" w:rsidR="004817D2" w:rsidRPr="007102AD" w:rsidRDefault="004817D2" w:rsidP="004D6D6C">
            <w:pPr>
              <w:rPr>
                <w:rFonts w:asciiTheme="majorBidi" w:hAnsiTheme="majorBidi" w:cstheme="majorBidi"/>
                <w:b/>
                <w:bCs/>
                <w:sz w:val="24"/>
                <w:szCs w:val="24"/>
              </w:rPr>
            </w:pPr>
            <w:r>
              <w:rPr>
                <w:rFonts w:asciiTheme="majorBidi" w:hAnsiTheme="majorBidi" w:cstheme="majorBidi"/>
                <w:b/>
                <w:bCs/>
                <w:sz w:val="24"/>
                <w:szCs w:val="24"/>
              </w:rPr>
              <w:t>Node 2</w:t>
            </w:r>
          </w:p>
        </w:tc>
        <w:tc>
          <w:tcPr>
            <w:tcW w:w="834" w:type="dxa"/>
          </w:tcPr>
          <w:p w14:paraId="0F5F6D55" w14:textId="77777777" w:rsidR="004817D2" w:rsidRPr="007102AD" w:rsidRDefault="004817D2" w:rsidP="004D6D6C">
            <w:pPr>
              <w:rPr>
                <w:rFonts w:asciiTheme="majorBidi" w:hAnsiTheme="majorBidi" w:cstheme="majorBidi"/>
                <w:b/>
                <w:bCs/>
                <w:sz w:val="20"/>
                <w:szCs w:val="20"/>
              </w:rPr>
            </w:pPr>
            <w:r>
              <w:rPr>
                <w:rFonts w:asciiTheme="majorBidi" w:hAnsiTheme="majorBidi" w:cstheme="majorBidi"/>
                <w:b/>
                <w:bCs/>
                <w:sz w:val="20"/>
                <w:szCs w:val="20"/>
              </w:rPr>
              <w:t>251.777</w:t>
            </w:r>
          </w:p>
        </w:tc>
        <w:tc>
          <w:tcPr>
            <w:tcW w:w="835" w:type="dxa"/>
          </w:tcPr>
          <w:p w14:paraId="5AF21B90" w14:textId="77777777" w:rsidR="004817D2" w:rsidRPr="007102AD" w:rsidRDefault="004817D2" w:rsidP="004D6D6C">
            <w:pPr>
              <w:rPr>
                <w:rFonts w:asciiTheme="majorBidi" w:hAnsiTheme="majorBidi" w:cstheme="majorBidi"/>
                <w:b/>
                <w:bCs/>
                <w:sz w:val="20"/>
                <w:szCs w:val="20"/>
              </w:rPr>
            </w:pPr>
            <w:r>
              <w:rPr>
                <w:rFonts w:asciiTheme="majorBidi" w:hAnsiTheme="majorBidi" w:cstheme="majorBidi"/>
                <w:b/>
                <w:bCs/>
                <w:sz w:val="20"/>
                <w:szCs w:val="20"/>
              </w:rPr>
              <w:t>304.251</w:t>
            </w:r>
          </w:p>
        </w:tc>
        <w:tc>
          <w:tcPr>
            <w:tcW w:w="740" w:type="dxa"/>
          </w:tcPr>
          <w:p w14:paraId="15183A4F" w14:textId="77777777" w:rsidR="004817D2" w:rsidRPr="007102AD" w:rsidRDefault="004817D2" w:rsidP="004D6D6C">
            <w:pPr>
              <w:rPr>
                <w:rFonts w:asciiTheme="majorBidi" w:hAnsiTheme="majorBidi" w:cstheme="majorBidi"/>
                <w:b/>
                <w:bCs/>
                <w:sz w:val="20"/>
                <w:szCs w:val="20"/>
              </w:rPr>
            </w:pPr>
            <w:r>
              <w:rPr>
                <w:rFonts w:asciiTheme="majorBidi" w:hAnsiTheme="majorBidi" w:cstheme="majorBidi"/>
                <w:b/>
                <w:bCs/>
                <w:sz w:val="20"/>
                <w:szCs w:val="20"/>
              </w:rPr>
              <w:t>95.761</w:t>
            </w:r>
          </w:p>
        </w:tc>
        <w:tc>
          <w:tcPr>
            <w:tcW w:w="740" w:type="dxa"/>
          </w:tcPr>
          <w:p w14:paraId="5D8197C1"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36.313</w:t>
            </w:r>
          </w:p>
        </w:tc>
        <w:tc>
          <w:tcPr>
            <w:tcW w:w="740" w:type="dxa"/>
          </w:tcPr>
          <w:p w14:paraId="4FA7A3A6"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13.955</w:t>
            </w:r>
          </w:p>
        </w:tc>
        <w:tc>
          <w:tcPr>
            <w:tcW w:w="645" w:type="dxa"/>
          </w:tcPr>
          <w:p w14:paraId="6D3DFDA8"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9.434</w:t>
            </w:r>
          </w:p>
        </w:tc>
        <w:tc>
          <w:tcPr>
            <w:tcW w:w="740" w:type="dxa"/>
          </w:tcPr>
          <w:p w14:paraId="7E38F483"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1.7911</w:t>
            </w:r>
          </w:p>
        </w:tc>
        <w:tc>
          <w:tcPr>
            <w:tcW w:w="645" w:type="dxa"/>
          </w:tcPr>
          <w:p w14:paraId="6A0947BD"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8.706</w:t>
            </w:r>
          </w:p>
        </w:tc>
        <w:tc>
          <w:tcPr>
            <w:tcW w:w="645" w:type="dxa"/>
          </w:tcPr>
          <w:p w14:paraId="01120B22"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9.030</w:t>
            </w:r>
          </w:p>
        </w:tc>
        <w:tc>
          <w:tcPr>
            <w:tcW w:w="645" w:type="dxa"/>
          </w:tcPr>
          <w:p w14:paraId="2C41D94A"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8.893</w:t>
            </w:r>
          </w:p>
        </w:tc>
        <w:tc>
          <w:tcPr>
            <w:tcW w:w="661" w:type="dxa"/>
          </w:tcPr>
          <w:p w14:paraId="7539BFBA"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6417</w:t>
            </w:r>
          </w:p>
        </w:tc>
        <w:tc>
          <w:tcPr>
            <w:tcW w:w="941" w:type="dxa"/>
          </w:tcPr>
          <w:p w14:paraId="437D31BA" w14:textId="77777777" w:rsidR="004817D2" w:rsidRDefault="004817D2" w:rsidP="004D6D6C">
            <w:pPr>
              <w:rPr>
                <w:rFonts w:asciiTheme="majorBidi" w:hAnsiTheme="majorBidi" w:cstheme="majorBidi"/>
                <w:b/>
                <w:bCs/>
                <w:sz w:val="20"/>
                <w:szCs w:val="20"/>
              </w:rPr>
            </w:pPr>
            <w:r>
              <w:rPr>
                <w:rFonts w:asciiTheme="majorBidi" w:hAnsiTheme="majorBidi" w:cstheme="majorBidi"/>
                <w:b/>
                <w:bCs/>
                <w:sz w:val="20"/>
                <w:szCs w:val="20"/>
              </w:rPr>
              <w:t>18.400</w:t>
            </w:r>
          </w:p>
        </w:tc>
      </w:tr>
      <w:tr w:rsidR="004817D2" w14:paraId="32780D64" w14:textId="77777777" w:rsidTr="004D6D6C">
        <w:tc>
          <w:tcPr>
            <w:tcW w:w="724" w:type="dxa"/>
          </w:tcPr>
          <w:p w14:paraId="7DA27E24" w14:textId="77777777" w:rsidR="004817D2" w:rsidRPr="007102AD" w:rsidRDefault="004817D2" w:rsidP="004D6D6C">
            <w:pPr>
              <w:rPr>
                <w:rFonts w:asciiTheme="majorBidi" w:hAnsiTheme="majorBidi" w:cstheme="majorBidi"/>
                <w:b/>
                <w:bCs/>
                <w:sz w:val="24"/>
                <w:szCs w:val="24"/>
              </w:rPr>
            </w:pPr>
            <w:r>
              <w:rPr>
                <w:rFonts w:asciiTheme="majorBidi" w:hAnsiTheme="majorBidi" w:cstheme="majorBidi"/>
                <w:b/>
                <w:bCs/>
                <w:sz w:val="24"/>
                <w:szCs w:val="24"/>
              </w:rPr>
              <w:t>Node 1</w:t>
            </w:r>
          </w:p>
        </w:tc>
        <w:tc>
          <w:tcPr>
            <w:tcW w:w="834" w:type="dxa"/>
          </w:tcPr>
          <w:p w14:paraId="5DCE2848"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238.02</w:t>
            </w:r>
          </w:p>
        </w:tc>
        <w:tc>
          <w:tcPr>
            <w:tcW w:w="835" w:type="dxa"/>
          </w:tcPr>
          <w:p w14:paraId="48EC4013"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400</w:t>
            </w:r>
          </w:p>
        </w:tc>
        <w:tc>
          <w:tcPr>
            <w:tcW w:w="740" w:type="dxa"/>
          </w:tcPr>
          <w:p w14:paraId="2A6304A7"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117.2</w:t>
            </w:r>
          </w:p>
        </w:tc>
        <w:tc>
          <w:tcPr>
            <w:tcW w:w="740" w:type="dxa"/>
          </w:tcPr>
          <w:p w14:paraId="33B635CA"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110</w:t>
            </w:r>
          </w:p>
        </w:tc>
        <w:tc>
          <w:tcPr>
            <w:tcW w:w="740" w:type="dxa"/>
          </w:tcPr>
          <w:p w14:paraId="703A45EB"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24</w:t>
            </w:r>
          </w:p>
        </w:tc>
        <w:tc>
          <w:tcPr>
            <w:tcW w:w="645" w:type="dxa"/>
          </w:tcPr>
          <w:p w14:paraId="069949C7"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40</w:t>
            </w:r>
          </w:p>
        </w:tc>
        <w:tc>
          <w:tcPr>
            <w:tcW w:w="740" w:type="dxa"/>
          </w:tcPr>
          <w:p w14:paraId="41AFFF15"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5.22</w:t>
            </w:r>
          </w:p>
        </w:tc>
        <w:tc>
          <w:tcPr>
            <w:tcW w:w="645" w:type="dxa"/>
          </w:tcPr>
          <w:p w14:paraId="17D98D6A"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8.66</w:t>
            </w:r>
          </w:p>
        </w:tc>
        <w:tc>
          <w:tcPr>
            <w:tcW w:w="645" w:type="dxa"/>
          </w:tcPr>
          <w:p w14:paraId="1012EB9C"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9.402</w:t>
            </w:r>
          </w:p>
        </w:tc>
        <w:tc>
          <w:tcPr>
            <w:tcW w:w="645" w:type="dxa"/>
          </w:tcPr>
          <w:p w14:paraId="40E579D1"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9.09</w:t>
            </w:r>
          </w:p>
        </w:tc>
        <w:tc>
          <w:tcPr>
            <w:tcW w:w="661" w:type="dxa"/>
          </w:tcPr>
          <w:p w14:paraId="3E7F1EF8"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7373</w:t>
            </w:r>
          </w:p>
        </w:tc>
        <w:tc>
          <w:tcPr>
            <w:tcW w:w="941" w:type="dxa"/>
          </w:tcPr>
          <w:p w14:paraId="2DD3D3FB" w14:textId="77777777" w:rsidR="004817D2" w:rsidRDefault="004817D2" w:rsidP="004D6D6C">
            <w:pPr>
              <w:rPr>
                <w:rFonts w:asciiTheme="majorBidi" w:hAnsiTheme="majorBidi" w:cstheme="majorBidi"/>
                <w:b/>
                <w:bCs/>
                <w:sz w:val="20"/>
                <w:szCs w:val="20"/>
              </w:rPr>
            </w:pPr>
            <w:r>
              <w:rPr>
                <w:rFonts w:asciiTheme="majorBidi" w:hAnsiTheme="majorBidi" w:cstheme="majorBidi"/>
                <w:b/>
                <w:bCs/>
                <w:sz w:val="20"/>
                <w:szCs w:val="20"/>
              </w:rPr>
              <w:t>18.48</w:t>
            </w:r>
          </w:p>
        </w:tc>
      </w:tr>
      <w:tr w:rsidR="004817D2" w14:paraId="51077BCF" w14:textId="77777777" w:rsidTr="004D6D6C">
        <w:tc>
          <w:tcPr>
            <w:tcW w:w="724" w:type="dxa"/>
          </w:tcPr>
          <w:p w14:paraId="42A67A90" w14:textId="77777777" w:rsidR="004817D2" w:rsidRDefault="004817D2" w:rsidP="004D6D6C">
            <w:pPr>
              <w:rPr>
                <w:rFonts w:asciiTheme="majorBidi" w:hAnsiTheme="majorBidi" w:cstheme="majorBidi"/>
                <w:b/>
                <w:bCs/>
                <w:sz w:val="28"/>
                <w:szCs w:val="28"/>
              </w:rPr>
            </w:pPr>
            <w:r w:rsidRPr="007102AD">
              <w:rPr>
                <w:rFonts w:asciiTheme="majorBidi" w:hAnsiTheme="majorBidi" w:cstheme="majorBidi"/>
                <w:b/>
                <w:bCs/>
              </w:rPr>
              <w:t>Case 3</w:t>
            </w:r>
          </w:p>
        </w:tc>
        <w:tc>
          <w:tcPr>
            <w:tcW w:w="834" w:type="dxa"/>
          </w:tcPr>
          <w:p w14:paraId="07B8B9DC"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332.28</w:t>
            </w:r>
          </w:p>
        </w:tc>
        <w:tc>
          <w:tcPr>
            <w:tcW w:w="835" w:type="dxa"/>
          </w:tcPr>
          <w:p w14:paraId="54BEF4B4"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396.51</w:t>
            </w:r>
          </w:p>
        </w:tc>
        <w:tc>
          <w:tcPr>
            <w:tcW w:w="740" w:type="dxa"/>
          </w:tcPr>
          <w:p w14:paraId="3CBE77AE"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126.35</w:t>
            </w:r>
          </w:p>
        </w:tc>
        <w:tc>
          <w:tcPr>
            <w:tcW w:w="740" w:type="dxa"/>
          </w:tcPr>
          <w:p w14:paraId="72022354"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110</w:t>
            </w:r>
          </w:p>
        </w:tc>
        <w:tc>
          <w:tcPr>
            <w:tcW w:w="740" w:type="dxa"/>
          </w:tcPr>
          <w:p w14:paraId="5712348A"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18.42</w:t>
            </w:r>
          </w:p>
        </w:tc>
        <w:tc>
          <w:tcPr>
            <w:tcW w:w="645" w:type="dxa"/>
          </w:tcPr>
          <w:p w14:paraId="7076890B"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43.48</w:t>
            </w:r>
          </w:p>
        </w:tc>
        <w:tc>
          <w:tcPr>
            <w:tcW w:w="740" w:type="dxa"/>
          </w:tcPr>
          <w:p w14:paraId="0E744EF4" w14:textId="77777777" w:rsidR="004817D2" w:rsidRPr="00927675" w:rsidRDefault="004817D2" w:rsidP="004D6D6C">
            <w:pPr>
              <w:rPr>
                <w:rFonts w:asciiTheme="majorBidi" w:hAnsiTheme="majorBidi" w:cstheme="majorBidi"/>
                <w:b/>
                <w:bCs/>
                <w:sz w:val="20"/>
                <w:szCs w:val="20"/>
              </w:rPr>
            </w:pPr>
            <w:r>
              <w:rPr>
                <w:rFonts w:asciiTheme="majorBidi" w:hAnsiTheme="majorBidi" w:cstheme="majorBidi"/>
                <w:b/>
                <w:bCs/>
                <w:sz w:val="20"/>
                <w:szCs w:val="20"/>
              </w:rPr>
              <w:t>5.15</w:t>
            </w:r>
          </w:p>
        </w:tc>
        <w:tc>
          <w:tcPr>
            <w:tcW w:w="645" w:type="dxa"/>
          </w:tcPr>
          <w:p w14:paraId="1F05A61B"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8.95</w:t>
            </w:r>
          </w:p>
        </w:tc>
        <w:tc>
          <w:tcPr>
            <w:tcW w:w="645" w:type="dxa"/>
          </w:tcPr>
          <w:p w14:paraId="36C22DE1"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9.38</w:t>
            </w:r>
          </w:p>
        </w:tc>
        <w:tc>
          <w:tcPr>
            <w:tcW w:w="645" w:type="dxa"/>
          </w:tcPr>
          <w:p w14:paraId="5266E2EF"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9.18</w:t>
            </w:r>
          </w:p>
        </w:tc>
        <w:tc>
          <w:tcPr>
            <w:tcW w:w="661" w:type="dxa"/>
          </w:tcPr>
          <w:p w14:paraId="501CCEA1" w14:textId="77777777" w:rsidR="004817D2" w:rsidRPr="000F0012" w:rsidRDefault="004817D2" w:rsidP="004D6D6C">
            <w:pPr>
              <w:rPr>
                <w:rFonts w:asciiTheme="majorBidi" w:hAnsiTheme="majorBidi" w:cstheme="majorBidi"/>
                <w:b/>
                <w:bCs/>
                <w:sz w:val="20"/>
                <w:szCs w:val="20"/>
              </w:rPr>
            </w:pPr>
            <w:r>
              <w:rPr>
                <w:rFonts w:asciiTheme="majorBidi" w:hAnsiTheme="majorBidi" w:cstheme="majorBidi"/>
                <w:b/>
                <w:bCs/>
                <w:sz w:val="20"/>
                <w:szCs w:val="20"/>
              </w:rPr>
              <w:t>8254</w:t>
            </w:r>
          </w:p>
        </w:tc>
        <w:tc>
          <w:tcPr>
            <w:tcW w:w="941" w:type="dxa"/>
          </w:tcPr>
          <w:p w14:paraId="7C2FCE3A" w14:textId="77777777" w:rsidR="004817D2" w:rsidRDefault="004817D2" w:rsidP="004D6D6C">
            <w:pPr>
              <w:rPr>
                <w:rFonts w:asciiTheme="majorBidi" w:hAnsiTheme="majorBidi" w:cstheme="majorBidi"/>
                <w:b/>
                <w:bCs/>
                <w:sz w:val="20"/>
                <w:szCs w:val="20"/>
              </w:rPr>
            </w:pPr>
          </w:p>
        </w:tc>
      </w:tr>
    </w:tbl>
    <w:p w14:paraId="27258E0A" w14:textId="77777777" w:rsidR="004817D2" w:rsidRDefault="004817D2" w:rsidP="004817D2"/>
    <w:p w14:paraId="66C6E74D" w14:textId="77777777" w:rsidR="004817D2" w:rsidRDefault="004817D2" w:rsidP="004817D2">
      <w:pPr>
        <w:rPr>
          <w:rFonts w:asciiTheme="majorBidi" w:hAnsiTheme="majorBidi" w:cstheme="majorBidi"/>
          <w:sz w:val="24"/>
          <w:szCs w:val="24"/>
        </w:rPr>
      </w:pPr>
      <w:r w:rsidRPr="005369A3">
        <w:rPr>
          <w:rFonts w:asciiTheme="majorBidi" w:hAnsiTheme="majorBidi" w:cstheme="majorBidi"/>
          <w:sz w:val="24"/>
          <w:szCs w:val="24"/>
        </w:rPr>
        <w:t>Appendix</w:t>
      </w:r>
    </w:p>
    <w:p w14:paraId="744EA3C4" w14:textId="3D068AA1" w:rsidR="00840E11" w:rsidRDefault="004817D2">
      <w:r>
        <w:rPr>
          <w:noProof/>
        </w:rPr>
        <w:lastRenderedPageBreak/>
        <w:drawing>
          <wp:inline distT="0" distB="0" distL="0" distR="0" wp14:anchorId="3F01143C" wp14:editId="5DB4E6B3">
            <wp:extent cx="4856639" cy="2667000"/>
            <wp:effectExtent l="0" t="0" r="127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394" cy="2678946"/>
                    </a:xfrm>
                    <a:prstGeom prst="rect">
                      <a:avLst/>
                    </a:prstGeom>
                    <a:noFill/>
                    <a:ln>
                      <a:noFill/>
                    </a:ln>
                  </pic:spPr>
                </pic:pic>
              </a:graphicData>
            </a:graphic>
          </wp:inline>
        </w:drawing>
      </w:r>
    </w:p>
    <w:sectPr w:rsidR="00840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741E1"/>
    <w:multiLevelType w:val="hybridMultilevel"/>
    <w:tmpl w:val="C924F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2A82"/>
    <w:multiLevelType w:val="hybridMultilevel"/>
    <w:tmpl w:val="062C2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94297"/>
    <w:multiLevelType w:val="hybridMultilevel"/>
    <w:tmpl w:val="98E4C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F749F"/>
    <w:multiLevelType w:val="hybridMultilevel"/>
    <w:tmpl w:val="B3C2A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01059"/>
    <w:multiLevelType w:val="hybridMultilevel"/>
    <w:tmpl w:val="A0741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70"/>
    <w:rsid w:val="00464670"/>
    <w:rsid w:val="004817D2"/>
    <w:rsid w:val="0084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8830"/>
  <w15:chartTrackingRefBased/>
  <w15:docId w15:val="{FDAD031F-8C57-473B-B826-53D5613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70"/>
  </w:style>
  <w:style w:type="paragraph" w:styleId="Heading2">
    <w:name w:val="heading 2"/>
    <w:basedOn w:val="Normal"/>
    <w:next w:val="Normal"/>
    <w:link w:val="Heading2Char"/>
    <w:uiPriority w:val="9"/>
    <w:unhideWhenUsed/>
    <w:qFormat/>
    <w:rsid w:val="004646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17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6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4670"/>
    <w:pPr>
      <w:ind w:left="720"/>
      <w:contextualSpacing/>
    </w:pPr>
  </w:style>
  <w:style w:type="paragraph" w:styleId="Caption">
    <w:name w:val="caption"/>
    <w:basedOn w:val="Normal"/>
    <w:next w:val="Normal"/>
    <w:uiPriority w:val="35"/>
    <w:unhideWhenUsed/>
    <w:qFormat/>
    <w:rsid w:val="00464670"/>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4817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8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ink/ink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4T00:00:31.907"/>
    </inkml:context>
    <inkml:brush xml:id="br0">
      <inkml:brushProperty name="width" value="0.05" units="cm"/>
      <inkml:brushProperty name="height" value="0.05" units="cm"/>
      <inkml:brushProperty name="ignorePressure" value="1"/>
    </inkml:brush>
  </inkml:definitions>
  <inkml:trace contextRef="#ctx0" brushRef="#br0">1 0,'0'0</inkml:trace>
  <inkml:trace contextRef="#ctx0" brushRef="#br0" timeOffset="1">1 0,'0'0</inkml:trace>
  <inkml:trace contextRef="#ctx0" brushRef="#br0" timeOffset="2">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4T00:00:31.910"/>
    </inkml:context>
    <inkml:brush xml:id="br0">
      <inkml:brushProperty name="width" value="0.05" units="cm"/>
      <inkml:brushProperty name="height" value="0.05" units="cm"/>
      <inkml:brushProperty name="ignorePressure" value="1"/>
    </inkml:brush>
  </inkml:definitions>
  <inkml:trace contextRef="#ctx0" brushRef="#br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4T00:00:31.919"/>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Sandeep Ghodke</dc:creator>
  <cp:keywords/>
  <dc:description/>
  <cp:lastModifiedBy>Jay Sandeep Ghodke</cp:lastModifiedBy>
  <cp:revision>2</cp:revision>
  <dcterms:created xsi:type="dcterms:W3CDTF">2021-03-22T21:04:00Z</dcterms:created>
  <dcterms:modified xsi:type="dcterms:W3CDTF">2021-03-22T21:12:00Z</dcterms:modified>
</cp:coreProperties>
</file>